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34.png" ContentType="image/png"/>
  <Override PartName="/word/media/image4.png" ContentType="image/png"/>
  <Override PartName="/word/media/image16.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31.png" ContentType="image/png"/>
  <Override PartName="/word/media/image66.png" ContentType="image/png"/>
  <Override PartName="/word/media/image28.png" ContentType="image/png"/>
  <Override PartName="/word/media/image65.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59.png" ContentType="image/png"/>
  <Override PartName="/word/media/image22.png" ContentType="image/png"/>
  <Override PartName="/word/media/image57.png" ContentType="image/png"/>
  <Override PartName="/word/media/image20.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368649952"/>
      <w:bookmarkStart w:id="1" w:name="_Toc411272321"/>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368649953"/>
      <w:bookmarkStart w:id="3" w:name="_Toc411272322"/>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auto" w:val="clear"/>
        </w:rPr>
      </w:pPr>
      <w:bookmarkStart w:id="5" w:name="_Toc411272323"/>
      <w:bookmarkStart w:id="6" w:name="_Toc368649954"/>
      <w:r>
        <w:rPr>
          <w:sz w:val="28"/>
          <w:szCs w:val="28"/>
          <w:shd w:fill="auto" w:val="clear"/>
          <w:lang w:val="es-MX"/>
        </w:rPr>
        <w:t>CAPÍTULO I</w:t>
      </w:r>
      <w:bookmarkEnd w:id="6"/>
      <w:r>
        <w:rPr>
          <w:sz w:val="28"/>
          <w:szCs w:val="28"/>
          <w:shd w:fill="auto" w:val="clear"/>
          <w:lang w:val="es-MX"/>
        </w:rPr>
        <w:t>.</w:t>
      </w:r>
      <w:bookmarkEnd w:id="5"/>
      <w:r>
        <w:rPr>
          <w:sz w:val="28"/>
          <w:szCs w:val="28"/>
          <w:shd w:fill="auto"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Start w:id="9" w:name="_Toc411272325"/>
      <w:bookmarkEnd w:id="7"/>
      <w:bookmarkEnd w:id="8"/>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0"/>
        </w:numPr>
        <w:ind w:left="720" w:hanging="0"/>
        <w:jc w:val="both"/>
        <w:rPr>
          <w:sz w:val="24"/>
          <w:szCs w:val="24"/>
        </w:rPr>
      </w:pPr>
      <w:r>
        <w:rPr/>
      </w:r>
    </w:p>
    <w:p>
      <w:pPr>
        <w:pStyle w:val="ListParagraph"/>
        <w:ind w:hanging="0"/>
        <w:jc w:val="both"/>
        <w:rPr/>
      </w:pPr>
      <w:r>
        <w:rPr/>
      </w:r>
    </w:p>
    <w:p>
      <w:pPr>
        <w:pStyle w:val="ListParagraph"/>
        <w:numPr>
          <w:ilvl w:val="0"/>
          <w:numId w:val="0"/>
        </w:numPr>
        <w:ind w:left="720" w:hanging="0"/>
        <w:jc w:val="both"/>
        <w:rPr>
          <w:sz w:val="24"/>
          <w:szCs w:val="24"/>
        </w:rPr>
      </w:pPr>
      <w:r>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auto" w:val="clear"/>
        </w:rPr>
      </w:pPr>
      <w:bookmarkStart w:id="16" w:name="_Toc411272330"/>
      <w:r>
        <w:rPr>
          <w:shd w:fill="auto" w:val="clear"/>
          <w:lang w:val="es-MX"/>
        </w:rPr>
        <w:t>1.5 Productos y clientes</w:t>
      </w:r>
      <w:bookmarkEnd w:id="16"/>
    </w:p>
    <w:p>
      <w:pPr>
        <w:pStyle w:val="Normal"/>
        <w:spacing w:lineRule="auto" w:line="360"/>
        <w:rPr/>
      </w:pPr>
      <w:r>
        <w:rPr>
          <w:rStyle w:val="StrongEmphasis"/>
          <w:rFonts w:ascii="Arial" w:hAnsi="Arial"/>
          <w:shd w:fill="auto" w:val="clear"/>
          <w:lang w:val="es-MX"/>
        </w:rPr>
        <w:t>Servicios Tecnológicos:</w:t>
      </w:r>
      <w:r>
        <w:rPr>
          <w:rFonts w:ascii="Arial" w:hAnsi="Arial"/>
          <w:shd w:fill="auto" w:val="clear"/>
          <w:lang w:val="es-MX"/>
        </w:rPr>
        <w:t xml:space="preserve"> </w:t>
      </w:r>
    </w:p>
    <w:p>
      <w:pPr>
        <w:pStyle w:val="Normal"/>
        <w:spacing w:lineRule="auto" w:line="360"/>
        <w:jc w:val="both"/>
        <w:rPr>
          <w:rFonts w:ascii="Arial" w:hAnsi="Arial"/>
        </w:rPr>
      </w:pPr>
      <w:r>
        <w:rPr>
          <w:rFonts w:ascii="Arial" w:hAnsi="Arial"/>
          <w:sz w:val="24"/>
          <w:szCs w:val="24"/>
        </w:rPr>
        <w:t>El ITCh también ofrece servicios tecnológicos a empresas y organizaciones, como capacitación en temas de calidad, contabilidad, finanzas, procesamiento de imágenes, radiofrecuencia, normas ISO y control estadístico de procesos.</w:t>
      </w:r>
    </w:p>
    <w:p>
      <w:pPr>
        <w:pStyle w:val="Normal"/>
        <w:spacing w:lineRule="auto" w:line="360"/>
        <w:jc w:val="both"/>
        <w:rPr/>
      </w:pPr>
      <w:r>
        <w:rPr>
          <w:rStyle w:val="StrongEmphasis"/>
          <w:rFonts w:ascii="Arial" w:hAnsi="Arial"/>
          <w:sz w:val="24"/>
          <w:szCs w:val="24"/>
        </w:rPr>
        <w:t>Clientes:</w:t>
      </w:r>
      <w:r>
        <w:rPr>
          <w:rFonts w:ascii="Arial" w:hAnsi="Arial"/>
          <w:sz w:val="24"/>
          <w:szCs w:val="24"/>
        </w:rPr>
        <w:t xml:space="preserve"> </w:t>
      </w:r>
    </w:p>
    <w:p>
      <w:pPr>
        <w:pStyle w:val="TextBody"/>
        <w:spacing w:lineRule="auto" w:line="360"/>
        <w:jc w:val="both"/>
        <w:rPr/>
      </w:pPr>
      <w:r>
        <w:rPr>
          <w:rFonts w:ascii="Arial" w:hAnsi="Arial"/>
          <w:sz w:val="24"/>
          <w:szCs w:val="24"/>
        </w:rPr>
        <w:t>Los estudiantes son el principal grupo objetivo de los servicios educativos del ITCh. Además, empresas y organizaciones que buscan personal especializado y servicios de consultoría o capacitación, son clientes potenciales de los servicios tecnológicos del instituto.</w:t>
      </w:r>
    </w:p>
    <w:p>
      <w:pPr>
        <w:pStyle w:val="Heading2"/>
        <w:spacing w:lineRule="auto" w:line="360"/>
        <w:rPr>
          <w:lang w:val="es-MX"/>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Heading2"/>
        <w:spacing w:lineRule="auto" w:line="360"/>
        <w:rPr>
          <w:highlight w:val="none"/>
          <w:shd w:fill="auto" w:val="clear"/>
        </w:rPr>
      </w:pPr>
      <w:bookmarkStart w:id="17" w:name="_Toc411272332"/>
      <w:r>
        <w:rPr>
          <w:shd w:fill="auto" w:val="clear"/>
          <w:lang w:val="es-MX"/>
        </w:rPr>
        <w:t>1.7 Premios y certificaciones</w:t>
      </w:r>
      <w:bookmarkEnd w:id="17"/>
    </w:p>
    <w:p>
      <w:pPr>
        <w:pStyle w:val="Normal"/>
        <w:spacing w:lineRule="auto" w:line="360"/>
        <w:jc w:val="both"/>
        <w:rPr>
          <w:rFonts w:ascii="Arial" w:hAnsi="Arial"/>
          <w:sz w:val="24"/>
          <w:szCs w:val="24"/>
          <w:highlight w:val="none"/>
          <w:shd w:fill="auto" w:val="clear"/>
        </w:rPr>
      </w:pPr>
      <w:r>
        <w:rPr>
          <w:rFonts w:ascii="Arial" w:hAnsi="Arial"/>
          <w:b/>
          <w:bCs/>
          <w:sz w:val="24"/>
          <w:szCs w:val="24"/>
          <w:shd w:fill="auto" w:val="clear"/>
        </w:rPr>
        <w:t>Certificaciones:</w:t>
      </w:r>
      <w:r>
        <w:rPr>
          <w:rFonts w:ascii="Arial" w:hAnsi="Arial"/>
          <w:sz w:val="24"/>
          <w:szCs w:val="24"/>
          <w:shd w:fill="auto" w:val="clear"/>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Modelo de Equidad de Género:</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ITCH ha implementado un modelo que promueve la igualdad de género en sus procesos, garantizando que todos los estudiantes y personal tengan las mismas oportunidades, </w:t>
      </w:r>
      <w:hyperlink r:id="rId7">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Ambiental:</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instituto ha implementado un sistema que busca minimizar el impacto ambiental de sus operaciones, promoviendo prácticas sostenibles, </w:t>
      </w:r>
      <w:hyperlink r:id="rId8">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de la Calidad:</w:t>
      </w:r>
      <w:r>
        <w:rPr>
          <w:rFonts w:ascii="Arial" w:hAnsi="Arial"/>
          <w:sz w:val="24"/>
          <w:szCs w:val="24"/>
        </w:rPr>
        <w:t xml:space="preserve"> </w:t>
      </w:r>
    </w:p>
    <w:p>
      <w:pPr>
        <w:pStyle w:val="TextBody"/>
        <w:numPr>
          <w:ilvl w:val="0"/>
          <w:numId w:val="0"/>
        </w:numPr>
        <w:spacing w:lineRule="auto" w:line="360" w:before="0" w:after="283"/>
        <w:ind w:hanging="0"/>
        <w:jc w:val="both"/>
        <w:rPr/>
      </w:pPr>
      <w:r>
        <w:rPr>
          <w:rFonts w:ascii="Arial" w:hAnsi="Arial"/>
          <w:sz w:val="24"/>
          <w:szCs w:val="24"/>
        </w:rPr>
        <w:t xml:space="preserve">El ITCH cuenta con un sistema que asegura la calidad de sus procesos educativos y administrativos, garantizando la excelencia en la formación de sus estudiantes, </w:t>
      </w:r>
      <w:hyperlink r:id="rId9">
        <w:r>
          <w:rPr>
            <w:rStyle w:val="InternetLink"/>
            <w:rFonts w:ascii="Arial" w:hAnsi="Arial"/>
            <w:sz w:val="24"/>
            <w:szCs w:val="24"/>
          </w:rPr>
          <w:t>según Mextudia</w:t>
        </w:r>
      </w:hyperlink>
      <w:r>
        <w:rPr>
          <w:rFonts w:ascii="Arial" w:hAnsi="Arial"/>
          <w:sz w:val="24"/>
          <w:szCs w:val="24"/>
        </w:rPr>
        <w:t>.</w:t>
      </w:r>
    </w:p>
    <w:p>
      <w:pPr>
        <w:pStyle w:val="TextBody"/>
        <w:spacing w:lineRule="auto" w:line="360" w:before="0" w:after="283"/>
        <w:jc w:val="both"/>
        <w:rPr>
          <w:rFonts w:ascii="Arial" w:hAnsi="Arial"/>
          <w:sz w:val="24"/>
          <w:szCs w:val="24"/>
        </w:rPr>
      </w:pPr>
      <w:r>
        <w:rPr>
          <w:rFonts w:ascii="Arial" w:hAnsi="Arial"/>
          <w:sz w:val="24"/>
          <w:szCs w:val="24"/>
        </w:rPr>
        <w:t xml:space="preserve">Reconocimientos y Premios: </w:t>
      </w:r>
    </w:p>
    <w:p>
      <w:pPr>
        <w:pStyle w:val="TextBody"/>
        <w:numPr>
          <w:ilvl w:val="0"/>
          <w:numId w:val="28"/>
        </w:numPr>
        <w:tabs>
          <w:tab w:val="clear" w:pos="708"/>
          <w:tab w:val="left" w:pos="0" w:leader="none"/>
        </w:tabs>
        <w:spacing w:lineRule="auto" w:line="360" w:before="0" w:after="283"/>
        <w:ind w:left="709" w:hanging="283"/>
        <w:jc w:val="both"/>
        <w:rPr/>
      </w:pPr>
      <w:r>
        <w:rPr>
          <w:rFonts w:ascii="Arial" w:hAnsi="Arial"/>
          <w:sz w:val="24"/>
          <w:szCs w:val="24"/>
        </w:rPr>
        <w:t xml:space="preserve">El ITCH ha sido reconocido por su trayectoria y calidad en la formación de ingenieros electrónicos, obteniendo premios y distinciones que demuestran su compromiso con la excelencia, </w:t>
      </w:r>
      <w:hyperlink r:id="rId10">
        <w:r>
          <w:rPr>
            <w:rStyle w:val="InternetLink"/>
            <w:rFonts w:ascii="Arial" w:hAnsi="Arial"/>
            <w:sz w:val="24"/>
            <w:szCs w:val="24"/>
          </w:rPr>
          <w:t>según Mextudia</w:t>
        </w:r>
      </w:hyperlink>
      <w:r>
        <w:rPr>
          <w:rFonts w:ascii="Arial" w:hAnsi="Arial"/>
          <w:sz w:val="24"/>
          <w:szCs w:val="24"/>
        </w:rPr>
        <w:t>.</w:t>
      </w:r>
    </w:p>
    <w:p>
      <w:pPr>
        <w:pStyle w:val="TextBody"/>
        <w:numPr>
          <w:ilvl w:val="0"/>
          <w:numId w:val="29"/>
        </w:numPr>
        <w:tabs>
          <w:tab w:val="clear" w:pos="708"/>
          <w:tab w:val="left" w:pos="0" w:leader="none"/>
        </w:tabs>
        <w:spacing w:lineRule="auto" w:line="360"/>
        <w:ind w:left="720" w:hanging="283"/>
        <w:jc w:val="both"/>
        <w:rPr/>
      </w:pPr>
      <w:r>
        <w:rPr>
          <w:rFonts w:ascii="Arial" w:hAnsi="Arial"/>
          <w:sz w:val="24"/>
          <w:szCs w:val="24"/>
        </w:rPr>
        <w:t xml:space="preserve">Estudiantes de la carrera de Ingeniería Electrónica han recibido certificados de SolidWorks, reconocidos por su dominio en herramientas de diseño y manufactura, </w:t>
      </w:r>
      <w:hyperlink r:id="rId11">
        <w:r>
          <w:rPr>
            <w:rStyle w:val="InternetLink"/>
            <w:rFonts w:ascii="Arial" w:hAnsi="Arial"/>
            <w:sz w:val="24"/>
            <w:szCs w:val="24"/>
          </w:rPr>
          <w:t>según el Instituto Tecnológico de Chihuahua</w:t>
        </w:r>
      </w:hyperlink>
      <w:r>
        <w:rPr>
          <w:rFonts w:ascii="Arial" w:hAnsi="Arial"/>
          <w:sz w:val="24"/>
          <w:szCs w:val="24"/>
        </w:rPr>
        <w:t>.</w:t>
      </w:r>
    </w:p>
    <w:p>
      <w:pPr>
        <w:pStyle w:val="TextBody"/>
        <w:numPr>
          <w:ilvl w:val="0"/>
          <w:numId w:val="30"/>
        </w:numPr>
        <w:tabs>
          <w:tab w:val="clear" w:pos="708"/>
          <w:tab w:val="left" w:pos="0" w:leader="none"/>
        </w:tabs>
        <w:spacing w:lineRule="auto" w:line="360"/>
        <w:ind w:left="720" w:hanging="283"/>
        <w:jc w:val="both"/>
        <w:rPr/>
      </w:pPr>
      <w:r>
        <w:rPr>
          <w:rFonts w:ascii="Arial" w:hAnsi="Arial"/>
          <w:sz w:val="24"/>
          <w:szCs w:val="24"/>
        </w:rPr>
        <w:t xml:space="preserve">El ITCH ha sido reconocido por su compromiso con la equidad de género, implementando un modelo que garantiza que todos los estudiantes y personal tengan las mismas oportunidades, </w:t>
      </w:r>
      <w:hyperlink r:id="rId12">
        <w:r>
          <w:rPr>
            <w:rStyle w:val="InternetLink"/>
            <w:rFonts w:ascii="Arial" w:hAnsi="Arial"/>
            <w:sz w:val="24"/>
            <w:szCs w:val="24"/>
          </w:rPr>
          <w:t>según Mextudia</w:t>
        </w:r>
      </w:hyperlink>
      <w:r>
        <w:rPr>
          <w:rFonts w:ascii="Arial" w:hAnsi="Arial"/>
          <w:sz w:val="24"/>
          <w:szCs w:val="24"/>
        </w:rPr>
        <w:t>.</w:t>
      </w:r>
    </w:p>
    <w:p>
      <w:pPr>
        <w:pStyle w:val="Normal"/>
        <w:spacing w:lineRule="auto" w:line="360"/>
        <w:rPr>
          <w:highlight w:val="none"/>
          <w:shd w:fill="auto" w:val="clear"/>
        </w:rPr>
      </w:pPr>
      <w:r>
        <w:rPr>
          <w:shd w:fill="auto" w:val="clear"/>
        </w:rPr>
      </w:r>
    </w:p>
    <w:p>
      <w:pPr>
        <w:pStyle w:val="Heading2"/>
        <w:spacing w:lineRule="auto" w:line="360"/>
        <w:rPr>
          <w:lang w:val="es-MX"/>
        </w:rPr>
      </w:pPr>
      <w:bookmarkStart w:id="18" w:name="_Toc411272333"/>
      <w:r>
        <w:rPr>
          <w:lang w:val="es-MX"/>
        </w:rPr>
        <w:t>1.8 Relación de la empresa con la sociedad</w:t>
      </w:r>
      <w:bookmarkEnd w:id="18"/>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auto" w:val="clear"/>
        </w:rPr>
      </w:pPr>
      <w:r>
        <w:br w:type="column"/>
      </w:r>
      <w:bookmarkStart w:id="19" w:name="_Toc411272334"/>
      <w:bookmarkStart w:id="20" w:name="_Toc368649956"/>
      <w:r>
        <w:rPr>
          <w:sz w:val="28"/>
          <w:szCs w:val="28"/>
          <w:shd w:fill="auto" w:val="clear"/>
          <w:lang w:val="es-MX"/>
        </w:rPr>
        <w:t>CAPÍTULO II</w:t>
      </w:r>
      <w:bookmarkEnd w:id="20"/>
      <w:r>
        <w:rPr>
          <w:sz w:val="28"/>
          <w:szCs w:val="28"/>
          <w:shd w:fill="auto" w:val="clear"/>
          <w:lang w:val="es-MX"/>
        </w:rPr>
        <w:t>.</w:t>
      </w:r>
      <w:bookmarkEnd w:id="19"/>
      <w:r>
        <w:rPr>
          <w:sz w:val="28"/>
          <w:szCs w:val="28"/>
          <w:shd w:fill="auto" w:val="clear"/>
          <w:lang w:val="es-MX"/>
        </w:rPr>
        <w:t xml:space="preserve"> </w:t>
      </w:r>
      <w:bookmarkStart w:id="21" w:name="_Toc368649957"/>
    </w:p>
    <w:p>
      <w:pPr>
        <w:pStyle w:val="Heading1"/>
        <w:spacing w:lineRule="auto" w:line="360" w:before="0" w:after="240"/>
        <w:jc w:val="center"/>
        <w:rPr>
          <w:sz w:val="28"/>
          <w:szCs w:val="28"/>
        </w:rPr>
      </w:pPr>
      <w:bookmarkStart w:id="22" w:name="_Toc411272335"/>
      <w:r>
        <w:rPr>
          <w:sz w:val="28"/>
          <w:szCs w:val="28"/>
          <w:lang w:val="es-MX"/>
        </w:rPr>
        <w:t>PLANTEAMIENTO DEL PROBLEMA O ÁREA DE OPORTUNIDAD</w:t>
      </w:r>
      <w:bookmarkEnd w:id="21"/>
      <w:bookmarkEnd w:id="22"/>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3" w:name="_Toc411272336"/>
      <w:r>
        <w:rPr>
          <w:rStyle w:val="Heading2Char"/>
          <w:lang w:val="es-MX"/>
        </w:rPr>
        <w:t>2.1. Caracterización del área en que realizó el proyecto</w:t>
      </w:r>
      <w:bookmarkEnd w:id="23"/>
      <w:r>
        <w:rPr>
          <w:lang w:val="es-MX"/>
        </w:rPr>
        <w:t>.</w:t>
      </w:r>
    </w:p>
    <w:p>
      <w:pPr>
        <w:pStyle w:val="Normal"/>
        <w:numPr>
          <w:ilvl w:val="2"/>
          <w:numId w:val="9"/>
        </w:numPr>
        <w:spacing w:lineRule="auto" w:line="360"/>
        <w:jc w:val="both"/>
        <w:rPr>
          <w:highlight w:val="none"/>
          <w:shd w:fill="auto" w:val="clear"/>
        </w:rPr>
      </w:pPr>
      <w:r>
        <w:rPr>
          <w:shd w:fill="auto" w:val="clear"/>
          <w:lang w:val="es-MX"/>
        </w:rPr>
        <w:t xml:space="preserve">Descripción del área </w:t>
      </w:r>
    </w:p>
    <w:p>
      <w:pPr>
        <w:pStyle w:val="TextBody"/>
        <w:spacing w:lineRule="auto" w:line="360"/>
        <w:jc w:val="both"/>
        <w:rPr>
          <w:rFonts w:ascii="Arial" w:hAnsi="Arial"/>
          <w:highlight w:val="none"/>
          <w:shd w:fill="auto" w:val="clear"/>
        </w:rPr>
      </w:pPr>
      <w:r>
        <w:rPr>
          <w:rFonts w:ascii="Arial" w:hAnsi="Arial"/>
          <w:b w:val="false"/>
          <w:i w:val="false"/>
          <w:caps w:val="false"/>
          <w:smallCaps w:val="false"/>
          <w:color w:val="000000"/>
          <w:sz w:val="24"/>
          <w:shd w:fill="auto" w:val="clear"/>
          <w:lang w:val="es-MX"/>
        </w:rPr>
        <w:t>Formar profesionistas con competencias profesionales para diseñar, modelar, implementar, operar, integrar, mantener, instalar, administrar, innovar y transferir tecnología electrónica existente y emergente en proyectos interdisciplinarios a nivel nacional e internacional para resolver problemas y atender las necesidades de su entorno con ética, actitud emprendedora, creativa y comprometidas con el desarrollo sustentable.</w:t>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13"/>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Actividades del área</w:t>
      </w:r>
    </w:p>
    <w:p>
      <w:pPr>
        <w:pStyle w:val="Normal"/>
        <w:spacing w:lineRule="auto" w:line="360"/>
        <w:jc w:val="both"/>
        <w:rPr>
          <w:rFonts w:ascii="Arial" w:hAnsi="Arial"/>
          <w:highlight w:val="none"/>
          <w:shd w:fill="auto" w:val="clear"/>
          <w:lang w:val="es-ES"/>
        </w:rPr>
      </w:pPr>
      <w:r>
        <w:rPr>
          <w:rFonts w:ascii="Arial" w:hAnsi="Arial"/>
          <w:shd w:fill="auto" w:val="clear"/>
          <w:lang w:val="es-MX"/>
        </w:rPr>
        <w:t>Diseñar , analizar y cosntruir equipos y/o sistemas electrónicos para la solucionar de problemas la solución de problemas en el entorno profesional, aplicando normas técnicas y estándares nacionales e internacionales.</w:t>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Interrelación con otras áreas de la empresa</w:t>
      </w:r>
    </w:p>
    <w:p>
      <w:pPr>
        <w:pStyle w:val="TextBody"/>
        <w:numPr>
          <w:ilvl w:val="0"/>
          <w:numId w:val="26"/>
        </w:numPr>
        <w:spacing w:lineRule="auto" w:line="360"/>
        <w:jc w:val="both"/>
        <w:rPr/>
      </w:pPr>
      <w:r>
        <w:rPr>
          <w:rStyle w:val="StrongEmphasis"/>
          <w:rFonts w:ascii="Arial" w:hAnsi="Arial"/>
          <w:sz w:val="24"/>
          <w:szCs w:val="24"/>
          <w:shd w:fill="auto" w:val="clear"/>
          <w:lang w:val="es-MX"/>
        </w:rPr>
        <w:t>Ingeniería Electrónica:</w:t>
      </w:r>
      <w:r>
        <w:rPr>
          <w:rFonts w:ascii="Arial" w:hAnsi="Arial"/>
          <w:sz w:val="24"/>
          <w:szCs w:val="24"/>
          <w:shd w:fill="auto" w:val="clear"/>
          <w:lang w:val="es-MX"/>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fundamental para la enseñanza práctica de la electrónica, permitiendo a los estudiantes desarrollar habilidades en el diseño, construcción, prueba y mantenimiento de circuitos y sistemas electrónicos. </w:t>
      </w:r>
    </w:p>
    <w:p>
      <w:pPr>
        <w:pStyle w:val="TextBody"/>
        <w:numPr>
          <w:ilvl w:val="0"/>
          <w:numId w:val="22"/>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Eléctrica: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facilita la enseñanza de principios eléctricos y la aplicación de la electrónica en sistemas eléctricos. </w:t>
      </w:r>
    </w:p>
    <w:p>
      <w:pPr>
        <w:pStyle w:val="TextBody"/>
        <w:numPr>
          <w:ilvl w:val="0"/>
          <w:numId w:val="23"/>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Mecatrónica: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esencial para la enseñanza de la integración de la electrónica en sistemas mecánicos. </w:t>
      </w:r>
    </w:p>
    <w:p>
      <w:pPr>
        <w:pStyle w:val="TextBody"/>
        <w:numPr>
          <w:ilvl w:val="0"/>
          <w:numId w:val="24"/>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Industrial:</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apoya la formación de ingenieros industriales en el manejo de equipos electrónicos y la automatización de procesos. </w:t>
      </w:r>
    </w:p>
    <w:p>
      <w:pPr>
        <w:pStyle w:val="TextBody"/>
        <w:numPr>
          <w:ilvl w:val="0"/>
          <w:numId w:val="25"/>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en Computación:</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El laboratorio facilita la enseñanza de principios de la electrónica y la interconexión de dispositivos electrónicos en sistemas computacionales.</w:t>
      </w:r>
    </w:p>
    <w:p>
      <w:pPr>
        <w:pStyle w:val="Normal"/>
        <w:spacing w:lineRule="auto" w:line="360"/>
        <w:jc w:val="both"/>
        <w:rPr>
          <w:rFonts w:ascii="Arial" w:hAnsi="Arial"/>
        </w:rPr>
      </w:pPr>
      <w:r>
        <w:rPr>
          <w:rFonts w:ascii="Arial" w:hAnsi="Arial"/>
        </w:rPr>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Funciones y ubicación del residente</w:t>
      </w:r>
    </w:p>
    <w:p>
      <w:pPr>
        <w:pStyle w:val="Normal"/>
        <w:numPr>
          <w:ilvl w:val="0"/>
          <w:numId w:val="31"/>
        </w:numPr>
        <w:spacing w:lineRule="auto" w:line="360"/>
        <w:jc w:val="both"/>
        <w:rPr>
          <w:rFonts w:ascii="Arial" w:hAnsi="Arial"/>
          <w:highlight w:val="none"/>
          <w:shd w:fill="auto" w:val="clear"/>
        </w:rPr>
      </w:pPr>
      <w:r>
        <w:rPr>
          <w:rFonts w:ascii="Arial" w:hAnsi="Arial"/>
          <w:color w:val="000000"/>
          <w:sz w:val="24"/>
          <w:shd w:fill="auto" w:val="clear"/>
          <w:lang w:val="es-MX"/>
        </w:rPr>
        <w:t xml:space="preserve">Diseño del sistema de barreras vehiculares. </w:t>
      </w:r>
      <w:r>
        <w:rPr>
          <w:rFonts w:ascii="Arial" w:hAnsi="Arial"/>
          <w:shd w:fill="auto" w:val="clear"/>
        </w:rPr>
        <w:t xml:space="preserve"> </w:t>
      </w:r>
    </w:p>
    <w:p>
      <w:pPr>
        <w:pStyle w:val="Normal"/>
        <w:numPr>
          <w:ilvl w:val="0"/>
          <w:numId w:val="31"/>
        </w:numPr>
        <w:spacing w:lineRule="auto" w:line="360"/>
        <w:jc w:val="both"/>
        <w:rPr>
          <w:rFonts w:ascii="Arial" w:hAnsi="Arial"/>
          <w:highlight w:val="none"/>
          <w:shd w:fill="auto" w:val="clear"/>
        </w:rPr>
      </w:pPr>
      <w:r>
        <w:rPr>
          <w:rFonts w:ascii="Arial" w:hAnsi="Arial"/>
          <w:color w:val="000000"/>
          <w:sz w:val="24"/>
          <w:shd w:fill="auto" w:val="clear"/>
          <w:lang w:val="es-MX"/>
        </w:rPr>
        <w:t>Programación</w:t>
      </w:r>
      <w:r>
        <w:rPr>
          <w:rFonts w:ascii="Arial" w:hAnsi="Arial"/>
          <w:shd w:fill="auto" w:val="clear"/>
        </w:rPr>
        <w:t xml:space="preserve"> en los siguientes lenguajes Arduino, C#, JavaScript, python.</w:t>
      </w:r>
    </w:p>
    <w:p>
      <w:pPr>
        <w:pStyle w:val="Normal"/>
        <w:numPr>
          <w:ilvl w:val="0"/>
          <w:numId w:val="31"/>
        </w:numPr>
        <w:spacing w:lineRule="auto" w:line="360"/>
        <w:jc w:val="both"/>
        <w:rPr>
          <w:rFonts w:ascii="Arial" w:hAnsi="Arial"/>
        </w:rPr>
      </w:pPr>
      <w:r>
        <w:rPr>
          <w:rFonts w:ascii="Arial" w:hAnsi="Arial"/>
          <w:shd w:fill="auto" w:val="clear"/>
        </w:rPr>
        <w:t xml:space="preserve">Desarrollo de interfaces </w:t>
      </w:r>
      <w:r>
        <w:rPr>
          <w:rFonts w:ascii="Arial" w:hAnsi="Arial"/>
          <w:color w:val="000000"/>
          <w:sz w:val="24"/>
          <w:lang w:val="es-MX"/>
        </w:rPr>
        <w:t>gráficas</w:t>
      </w:r>
      <w:r>
        <w:rPr>
          <w:rFonts w:ascii="Arial" w:hAnsi="Arial"/>
          <w:shd w:fill="auto" w:val="clear"/>
        </w:rPr>
        <w:t>.</w:t>
      </w:r>
    </w:p>
    <w:p>
      <w:pPr>
        <w:pStyle w:val="Normal"/>
        <w:numPr>
          <w:ilvl w:val="0"/>
          <w:numId w:val="31"/>
        </w:numPr>
        <w:spacing w:lineRule="auto" w:line="360"/>
        <w:jc w:val="both"/>
        <w:rPr>
          <w:highlight w:val="none"/>
          <w:shd w:fill="auto" w:val="clear"/>
        </w:rPr>
      </w:pPr>
      <w:r>
        <w:rPr>
          <w:rFonts w:ascii="Arial" w:hAnsi="Arial"/>
          <w:shd w:fill="auto" w:val="clear"/>
        </w:rPr>
        <w:t>Control de versiones</w:t>
      </w:r>
      <w:r>
        <w:rPr>
          <w:shd w:fill="auto" w:val="clear"/>
        </w:rPr>
        <w:t>.</w:t>
      </w:r>
    </w:p>
    <w:p>
      <w:pPr>
        <w:pStyle w:val="Normal"/>
        <w:spacing w:lineRule="auto" w:line="360"/>
        <w:jc w:val="both"/>
        <w:rPr>
          <w:highlight w:val="none"/>
          <w:shd w:fill="81D41A" w:val="clear"/>
        </w:rPr>
      </w:pPr>
      <w:r>
        <w:rPr/>
      </w:r>
    </w:p>
    <w:p>
      <w:pPr>
        <w:pStyle w:val="Heading2"/>
        <w:spacing w:lineRule="auto" w:line="360"/>
        <w:jc w:val="both"/>
        <w:rPr>
          <w:rFonts w:cs="Arial"/>
          <w:b w:val="false"/>
          <w:b w:val="false"/>
        </w:rPr>
      </w:pPr>
      <w:bookmarkStart w:id="24" w:name="_Toc411272337"/>
      <w:r>
        <w:rPr>
          <w:lang w:val="es-MX"/>
        </w:rPr>
        <w:t>2.2. Antecedentes y definición del problema para la realización del proyecto de Residencia o bien, precisar el área de oportunidad de interés para la Organización.</w:t>
      </w:r>
      <w:bookmarkEnd w:id="24"/>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5" w:name="_Toc411272338"/>
      <w:r>
        <w:rPr>
          <w:lang w:val="es-MX"/>
        </w:rPr>
        <w:t>2.3. Objetivos.</w:t>
      </w:r>
      <w:bookmarkEnd w:id="25"/>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6" w:name="_Toc411272339"/>
      <w:r>
        <w:rPr>
          <w:lang w:val="es-MX"/>
        </w:rPr>
        <w:t>2.4. Justificación</w:t>
      </w:r>
      <w:bookmarkEnd w:id="26"/>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auto" w:val="clear"/>
        </w:rPr>
      </w:pPr>
      <w:bookmarkStart w:id="27" w:name="_Toc411272340"/>
      <w:bookmarkStart w:id="28" w:name="_Toc368649958"/>
      <w:r>
        <w:rPr>
          <w:sz w:val="28"/>
          <w:szCs w:val="28"/>
          <w:shd w:fill="auto" w:val="clear"/>
          <w:lang w:val="es-MX"/>
        </w:rPr>
        <w:t xml:space="preserve">CAPÍTULO </w:t>
      </w:r>
      <w:bookmarkEnd w:id="28"/>
      <w:r>
        <w:rPr>
          <w:sz w:val="28"/>
          <w:szCs w:val="28"/>
          <w:shd w:fill="auto" w:val="clear"/>
          <w:lang w:val="es-MX"/>
        </w:rPr>
        <w:t>III.</w:t>
      </w:r>
      <w:bookmarkEnd w:id="27"/>
      <w:r>
        <w:rPr>
          <w:sz w:val="28"/>
          <w:szCs w:val="28"/>
          <w:shd w:fill="auto" w:val="clear"/>
          <w:lang w:val="es-MX"/>
        </w:rPr>
        <w:t xml:space="preserve"> </w:t>
      </w:r>
      <w:bookmarkStart w:id="29" w:name="_Toc368649959"/>
    </w:p>
    <w:p>
      <w:pPr>
        <w:pStyle w:val="RESIDPROFESTILO"/>
        <w:numPr>
          <w:ilvl w:val="0"/>
          <w:numId w:val="0"/>
        </w:numPr>
        <w:spacing w:lineRule="auto" w:line="360"/>
        <w:ind w:left="0" w:hanging="0"/>
        <w:outlineLvl w:val="0"/>
        <w:rPr>
          <w:sz w:val="28"/>
          <w:szCs w:val="28"/>
        </w:rPr>
      </w:pPr>
      <w:bookmarkStart w:id="30" w:name="_Toc411272341"/>
      <w:r>
        <w:rPr>
          <w:sz w:val="28"/>
          <w:szCs w:val="28"/>
          <w:lang w:val="es-MX"/>
        </w:rPr>
        <w:t>FUNDAMENTO TEÓRICO</w:t>
      </w:r>
      <w:bookmarkEnd w:id="29"/>
      <w:bookmarkEnd w:id="30"/>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center"/>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419725" cy="1533525"/>
            <wp:effectExtent l="0" t="0" r="0" b="0"/>
            <wp:wrapSquare wrapText="largest"/>
            <wp:docPr id="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1" descr=""/>
                    <pic:cNvPicPr>
                      <a:picLocks noChangeAspect="1" noChangeArrowheads="1"/>
                    </pic:cNvPicPr>
                  </pic:nvPicPr>
                  <pic:blipFill>
                    <a:blip r:embed="rId14"/>
                    <a:stretch>
                      <a:fillRect/>
                    </a:stretch>
                  </pic:blipFill>
                  <pic:spPr bwMode="auto">
                    <a:xfrm>
                      <a:off x="0" y="0"/>
                      <a:ext cx="5419725" cy="1533525"/>
                    </a:xfrm>
                    <a:prstGeom prst="rect">
                      <a:avLst/>
                    </a:prstGeom>
                  </pic:spPr>
                </pic:pic>
              </a:graphicData>
            </a:graphic>
          </wp:anchor>
        </w:drawing>
      </w:r>
      <w:r>
        <w:rPr/>
        <w:t>Figura 3.1.1</w:t>
      </w:r>
    </w:p>
    <w:p>
      <w:pPr>
        <w:pStyle w:val="Normal"/>
        <w:spacing w:lineRule="auto" w:line="360"/>
        <w:ind w:left="0" w:hanging="0"/>
        <w:jc w:val="center"/>
        <w:rPr/>
      </w:pPr>
      <w:r>
        <w:rPr/>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lang w:val="es-MX"/>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067175" cy="2352675"/>
            <wp:effectExtent l="0" t="0" r="0" b="0"/>
            <wp:wrapSquare wrapText="largest"/>
            <wp:docPr id="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2" descr=""/>
                    <pic:cNvPicPr>
                      <a:picLocks noChangeAspect="1" noChangeArrowheads="1"/>
                    </pic:cNvPicPr>
                  </pic:nvPicPr>
                  <pic:blipFill>
                    <a:blip r:embed="rId15"/>
                    <a:stretch>
                      <a:fillRect/>
                    </a:stretch>
                  </pic:blipFill>
                  <pic:spPr bwMode="auto">
                    <a:xfrm>
                      <a:off x="0" y="0"/>
                      <a:ext cx="4067175" cy="2352675"/>
                    </a:xfrm>
                    <a:prstGeom prst="rect">
                      <a:avLst/>
                    </a:prstGeom>
                  </pic:spPr>
                </pic:pic>
              </a:graphicData>
            </a:graphic>
          </wp:anchor>
        </w:drawing>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center"/>
        <w:rPr/>
      </w:pPr>
      <w:r>
        <w:rPr/>
        <w:t>Figura 3.2.1</w:t>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3943350" cy="1600200"/>
            <wp:effectExtent l="0" t="0" r="0" b="0"/>
            <wp:wrapSquare wrapText="largest"/>
            <wp:docPr id="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3" descr=""/>
                    <pic:cNvPicPr>
                      <a:picLocks noChangeAspect="1" noChangeArrowheads="1"/>
                    </pic:cNvPicPr>
                  </pic:nvPicPr>
                  <pic:blipFill>
                    <a:blip r:embed="rId16"/>
                    <a:stretch>
                      <a:fillRect/>
                    </a:stretch>
                  </pic:blipFill>
                  <pic:spPr bwMode="auto">
                    <a:xfrm>
                      <a:off x="0" y="0"/>
                      <a:ext cx="3943350" cy="160020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3.3.1</w:t>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center"/>
        <w:rPr>
          <w:rFonts w:ascii="Arial" w:hAnsi="Arial" w:eastAsia="Arial" w:cs="Arial"/>
          <w:sz w:val="24"/>
          <w:szCs w:val="24"/>
          <w:lang w:val="es-MX"/>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612130" cy="2545080"/>
            <wp:effectExtent l="0" t="0" r="0" b="0"/>
            <wp:wrapSquare wrapText="largest"/>
            <wp:docPr id="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 descr=""/>
                    <pic:cNvPicPr>
                      <a:picLocks noChangeAspect="1" noChangeArrowheads="1"/>
                    </pic:cNvPicPr>
                  </pic:nvPicPr>
                  <pic:blipFill>
                    <a:blip r:embed="rId17"/>
                    <a:stretch>
                      <a:fillRect/>
                    </a:stretch>
                  </pic:blipFill>
                  <pic:spPr bwMode="auto">
                    <a:xfrm>
                      <a:off x="0" y="0"/>
                      <a:ext cx="5612130" cy="2545080"/>
                    </a:xfrm>
                    <a:prstGeom prst="rect">
                      <a:avLst/>
                    </a:prstGeom>
                  </pic:spPr>
                </pic:pic>
              </a:graphicData>
            </a:graphic>
          </wp:anchor>
        </w:drawing>
      </w:r>
      <w:r>
        <w:rPr>
          <w:rFonts w:eastAsia="Arial" w:cs="Arial" w:ascii="Arial" w:hAnsi="Arial"/>
          <w:sz w:val="24"/>
          <w:szCs w:val="24"/>
          <w:lang w:val="es-MX"/>
        </w:rPr>
        <w:t>Figura 3.4.1</w:t>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9">
            <wp:simplePos x="0" y="0"/>
            <wp:positionH relativeFrom="column">
              <wp:posOffset>1356360</wp:posOffset>
            </wp:positionH>
            <wp:positionV relativeFrom="paragraph">
              <wp:posOffset>52705</wp:posOffset>
            </wp:positionV>
            <wp:extent cx="2503170" cy="2330450"/>
            <wp:effectExtent l="0" t="0" r="0" b="0"/>
            <wp:wrapSquare wrapText="largest"/>
            <wp:docPr id="1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5" descr=""/>
                    <pic:cNvPicPr>
                      <a:picLocks noChangeAspect="1" noChangeArrowheads="1"/>
                    </pic:cNvPicPr>
                  </pic:nvPicPr>
                  <pic:blipFill>
                    <a:blip r:embed="rId18"/>
                    <a:stretch>
                      <a:fillRect/>
                    </a:stretch>
                  </pic:blipFill>
                  <pic:spPr bwMode="auto">
                    <a:xfrm>
                      <a:off x="0" y="0"/>
                      <a:ext cx="2503170" cy="233045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3.5.1</w:t>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601210" cy="3265170"/>
            <wp:effectExtent l="0" t="0" r="0" b="0"/>
            <wp:wrapSquare wrapText="largest"/>
            <wp:docPr id="1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6" descr=""/>
                    <pic:cNvPicPr>
                      <a:picLocks noChangeAspect="1" noChangeArrowheads="1"/>
                    </pic:cNvPicPr>
                  </pic:nvPicPr>
                  <pic:blipFill>
                    <a:blip r:embed="rId19"/>
                    <a:stretch>
                      <a:fillRect/>
                    </a:stretch>
                  </pic:blipFill>
                  <pic:spPr bwMode="auto">
                    <a:xfrm>
                      <a:off x="0" y="0"/>
                      <a:ext cx="4601210" cy="3265170"/>
                    </a:xfrm>
                    <a:prstGeom prst="rect">
                      <a:avLst/>
                    </a:prstGeom>
                  </pic:spPr>
                </pic:pic>
              </a:graphicData>
            </a:graphic>
          </wp:anchor>
        </w:drawing>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 w:hAnsi="Arial "/>
          <w:sz w:val="24"/>
          <w:szCs w:val="24"/>
        </w:rPr>
      </w:pPr>
      <w:r>
        <w:rPr>
          <w:rFonts w:ascii="Arial " w:hAnsi="Arial "/>
          <w:sz w:val="24"/>
          <w:szCs w:val="24"/>
        </w:rPr>
        <w:t>Figura 3.6.1</w:t>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4639310" cy="2669540"/>
            <wp:effectExtent l="0" t="0" r="0" b="0"/>
            <wp:wrapSquare wrapText="largest"/>
            <wp:docPr id="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7" descr=""/>
                    <pic:cNvPicPr>
                      <a:picLocks noChangeAspect="1" noChangeArrowheads="1"/>
                    </pic:cNvPicPr>
                  </pic:nvPicPr>
                  <pic:blipFill>
                    <a:blip r:embed="rId20"/>
                    <a:stretch>
                      <a:fillRect/>
                    </a:stretch>
                  </pic:blipFill>
                  <pic:spPr bwMode="auto">
                    <a:xfrm>
                      <a:off x="0" y="0"/>
                      <a:ext cx="4639310" cy="266954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3.7.1</w:t>
      </w:r>
    </w:p>
    <w:p>
      <w:pPr>
        <w:pStyle w:val="HTMLPreformatted"/>
        <w:spacing w:lineRule="auto" w:line="360"/>
        <w:jc w:val="both"/>
        <w:rPr>
          <w:lang w:val="es-MX"/>
        </w:rPr>
      </w:pPr>
      <w:r>
        <w:rPr>
          <w:rFonts w:eastAsia="Arial" w:cs="Arial" w:ascii="Arial" w:hAnsi="Arial"/>
          <w:b/>
          <w:bCs/>
          <w:sz w:val="24"/>
          <w:szCs w:val="24"/>
          <w:lang w:val="es-MX"/>
        </w:rPr>
        <w:t>3.8</w:t>
      </w:r>
      <w:r>
        <w:rPr>
          <w:rFonts w:eastAsia="Arial" w:cs="Arial" w:ascii="Arial" w:hAnsi="Arial"/>
          <w:b/>
          <w:bCs/>
          <w:sz w:val="24"/>
          <w:szCs w:val="24"/>
          <w:lang w:val="es-MX"/>
        </w:rPr>
        <w:t xml:space="preserve"> </w:t>
      </w:r>
      <w:r>
        <w:rPr>
          <w:rFonts w:eastAsia="Arial" w:cs="Arial" w:ascii="Arial" w:hAnsi="Arial"/>
          <w:b/>
          <w:bCs/>
          <w:sz w:val="24"/>
          <w:szCs w:val="24"/>
          <w:lang w:val="es-MX"/>
        </w:rPr>
        <w:t>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4162425" cy="2019300"/>
            <wp:effectExtent l="0" t="0" r="0" b="0"/>
            <wp:wrapSquare wrapText="largest"/>
            <wp:docPr id="1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8" descr=""/>
                    <pic:cNvPicPr>
                      <a:picLocks noChangeAspect="1" noChangeArrowheads="1"/>
                    </pic:cNvPicPr>
                  </pic:nvPicPr>
                  <pic:blipFill>
                    <a:blip r:embed="rId21"/>
                    <a:stretch>
                      <a:fillRect/>
                    </a:stretch>
                  </pic:blipFill>
                  <pic:spPr bwMode="auto">
                    <a:xfrm>
                      <a:off x="0" y="0"/>
                      <a:ext cx="4162425" cy="2019300"/>
                    </a:xfrm>
                    <a:prstGeom prst="rect">
                      <a:avLst/>
                    </a:prstGeom>
                  </pic:spPr>
                </pic:pic>
              </a:graphicData>
            </a:graphic>
          </wp:anchor>
        </w:drawing>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center"/>
        <w:rPr>
          <w:rFonts w:ascii="Arial" w:hAnsi="Arial"/>
          <w:sz w:val="24"/>
          <w:szCs w:val="24"/>
        </w:rPr>
      </w:pPr>
      <w:r>
        <w:rPr>
          <w:rFonts w:ascii="Arial" w:hAnsi="Arial"/>
          <w:sz w:val="24"/>
          <w:szCs w:val="24"/>
        </w:rPr>
        <w:t>Figura 3.8.1</w:t>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pPr>
      <w:bookmarkStart w:id="31" w:name="tw-target-text"/>
      <w:bookmarkEnd w:id="31"/>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spacing w:lineRule="auto" w:line="360"/>
        <w:jc w:val="both"/>
        <w:rPr>
          <w:rFonts w:ascii="Arial" w:hAnsi="Arial" w:eastAsia="Arial" w:cs="Arial"/>
          <w:b w:val="false"/>
          <w:b w:val="false"/>
          <w:bCs w:val="false"/>
          <w:sz w:val="24"/>
          <w:szCs w:val="24"/>
          <w:lang w:val="es-ES"/>
        </w:rPr>
      </w:pPr>
      <w:r>
        <w:rPr/>
      </w:r>
    </w:p>
    <w:p>
      <w:pPr>
        <w:pStyle w:val="PreformattedText"/>
        <w:bidi w:val="0"/>
        <w:spacing w:lineRule="auto" w:line="360"/>
        <w:jc w:val="both"/>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both"/>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3028950" cy="2295525"/>
            <wp:effectExtent l="0" t="0" r="0" b="0"/>
            <wp:wrapSquare wrapText="largest"/>
            <wp:docPr id="1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9" descr=""/>
                    <pic:cNvPicPr>
                      <a:picLocks noChangeAspect="1" noChangeArrowheads="1"/>
                    </pic:cNvPicPr>
                  </pic:nvPicPr>
                  <pic:blipFill>
                    <a:blip r:embed="rId22"/>
                    <a:stretch>
                      <a:fillRect/>
                    </a:stretch>
                  </pic:blipFill>
                  <pic:spPr bwMode="auto">
                    <a:xfrm>
                      <a:off x="0" y="0"/>
                      <a:ext cx="3028950" cy="2295525"/>
                    </a:xfrm>
                    <a:prstGeom prst="rect">
                      <a:avLst/>
                    </a:prstGeom>
                  </pic:spPr>
                </pic:pic>
              </a:graphicData>
            </a:graphic>
          </wp:anchor>
        </w:drawing>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t>Figura 3.9.1</w:t>
      </w:r>
    </w:p>
    <w:p>
      <w:pPr>
        <w:pStyle w:val="Heading1"/>
        <w:spacing w:lineRule="auto" w:line="360" w:before="0" w:after="240"/>
        <w:jc w:val="center"/>
        <w:rPr>
          <w:highlight w:val="none"/>
          <w:shd w:fill="auto" w:val="clear"/>
        </w:rPr>
      </w:pPr>
      <w:r>
        <w:br w:type="column"/>
      </w:r>
      <w:bookmarkStart w:id="32" w:name="_Toc411272342"/>
      <w:bookmarkStart w:id="33" w:name="_Toc368649960"/>
      <w:r>
        <w:rPr>
          <w:sz w:val="28"/>
          <w:szCs w:val="28"/>
          <w:shd w:fill="auto" w:val="clear"/>
          <w:lang w:val="es-MX"/>
        </w:rPr>
        <w:t>CAPÍTULO IV</w:t>
      </w:r>
      <w:bookmarkEnd w:id="33"/>
      <w:r>
        <w:rPr>
          <w:sz w:val="28"/>
          <w:szCs w:val="28"/>
          <w:shd w:fill="auto" w:val="clear"/>
          <w:lang w:val="es-MX"/>
        </w:rPr>
        <w:t>.</w:t>
      </w:r>
      <w:bookmarkEnd w:id="32"/>
      <w:r>
        <w:rPr>
          <w:sz w:val="28"/>
          <w:szCs w:val="28"/>
          <w:shd w:fill="auto" w:val="clear"/>
          <w:lang w:val="es-MX"/>
        </w:rPr>
        <w:t xml:space="preserve"> </w:t>
      </w:r>
      <w:bookmarkStart w:id="34" w:name="_Toc368649961"/>
    </w:p>
    <w:p>
      <w:pPr>
        <w:pStyle w:val="Heading1"/>
        <w:spacing w:lineRule="auto" w:line="360" w:before="0" w:after="240"/>
        <w:jc w:val="center"/>
        <w:rPr>
          <w:sz w:val="28"/>
          <w:szCs w:val="28"/>
        </w:rPr>
      </w:pPr>
      <w:bookmarkStart w:id="35" w:name="_Toc411272343"/>
      <w:r>
        <w:rPr>
          <w:sz w:val="28"/>
          <w:szCs w:val="28"/>
          <w:lang w:val="es-MX"/>
        </w:rPr>
        <w:t>DESARROLLO DEL PROYECTO</w:t>
      </w:r>
      <w:bookmarkEnd w:id="34"/>
      <w:bookmarkEnd w:id="35"/>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6" w:name="WACViewPanel_ClipboardElement"/>
      <w:bookmarkEnd w:id="36"/>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23"/>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7" w:name="WACViewPanel_ClipboardElement_Copy_1"/>
      <w:bookmarkEnd w:id="37"/>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24"/>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8" w:name="WACViewPanel_ClipboardElement_Copy_2"/>
      <w:bookmarkEnd w:id="38"/>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39" w:name="WACViewPanel_ClipboardElement_Copy_3"/>
      <w:bookmarkEnd w:id="39"/>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0" w:name="WACViewPanel_ClipboardElement_Copy_4"/>
      <w:bookmarkEnd w:id="40"/>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25"/>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1" w:name="WACViewPanel_ClipboardElement_Copy_5"/>
      <w:bookmarkEnd w:id="41"/>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26"/>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27"/>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2" w:name="WACViewPanel_ClipboardElement_Copy_6"/>
      <w:bookmarkEnd w:id="42"/>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2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3" descr=""/>
                    <pic:cNvPicPr>
                      <a:picLocks noChangeAspect="1" noChangeArrowheads="1"/>
                    </pic:cNvPicPr>
                  </pic:nvPicPr>
                  <pic:blipFill>
                    <a:blip r:embed="rId28"/>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3" w:name="WACViewPanel_ClipboardElement_Copy_7"/>
      <w:bookmarkEnd w:id="43"/>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9"/>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4" w:name="WACViewPanel_ClipboardElement_Copy_8"/>
      <w:bookmarkEnd w:id="44"/>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30"/>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5" w:name="WACViewPanel_ClipboardElement_Copy_9"/>
      <w:bookmarkEnd w:id="45"/>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31"/>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32"/>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33"/>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34"/>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35"/>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36"/>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7"/>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8"/>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9"/>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40"/>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41"/>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42"/>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43"/>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44"/>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45"/>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46"/>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7"/>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8"/>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9"/>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1356995</wp:posOffset>
            </wp:positionH>
            <wp:positionV relativeFrom="paragraph">
              <wp:posOffset>-448310</wp:posOffset>
            </wp:positionV>
            <wp:extent cx="2505075" cy="5248275"/>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50"/>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51"/>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52"/>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53"/>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54"/>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55"/>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56"/>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6" descr=""/>
                    <pic:cNvPicPr>
                      <a:picLocks noChangeAspect="1" noChangeArrowheads="1"/>
                    </pic:cNvPicPr>
                  </pic:nvPicPr>
                  <pic:blipFill>
                    <a:blip r:embed="rId57"/>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5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 descr=""/>
                    <pic:cNvPicPr>
                      <a:picLocks noChangeAspect="1" noChangeArrowheads="1"/>
                    </pic:cNvPicPr>
                  </pic:nvPicPr>
                  <pic:blipFill>
                    <a:blip r:embed="rId58"/>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5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8" descr=""/>
                    <pic:cNvPicPr>
                      <a:picLocks noChangeAspect="1" noChangeArrowheads="1"/>
                    </pic:cNvPicPr>
                  </pic:nvPicPr>
                  <pic:blipFill>
                    <a:blip r:embed="rId59"/>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5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 descr=""/>
                    <pic:cNvPicPr>
                      <a:picLocks noChangeAspect="1" noChangeArrowheads="1"/>
                    </pic:cNvPicPr>
                  </pic:nvPicPr>
                  <pic:blipFill>
                    <a:blip r:embed="rId60"/>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5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 descr=""/>
                    <pic:cNvPicPr>
                      <a:picLocks noChangeAspect="1" noChangeArrowheads="1"/>
                    </pic:cNvPicPr>
                  </pic:nvPicPr>
                  <pic:blipFill>
                    <a:blip r:embed="rId61"/>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8"/>
        </w:numPr>
        <w:spacing w:lineRule="auto" w:line="360"/>
        <w:jc w:val="both"/>
        <w:rPr>
          <w:rFonts w:ascii="Arial" w:hAnsi="Arial"/>
          <w:sz w:val="24"/>
          <w:szCs w:val="24"/>
        </w:rPr>
      </w:pPr>
      <w:r>
        <w:rPr>
          <w:rFonts w:ascii="Arial" w:hAnsi="Arial"/>
          <w:sz w:val="24"/>
          <w:szCs w:val="24"/>
        </w:rPr>
        <w:t>Mqtt in</w:t>
      </w:r>
    </w:p>
    <w:p>
      <w:pPr>
        <w:pStyle w:val="TextBody"/>
        <w:numPr>
          <w:ilvl w:val="0"/>
          <w:numId w:val="18"/>
        </w:numPr>
        <w:spacing w:lineRule="auto" w:line="360"/>
        <w:jc w:val="both"/>
        <w:rPr>
          <w:rFonts w:ascii="Arial" w:hAnsi="Arial"/>
          <w:sz w:val="24"/>
          <w:szCs w:val="24"/>
        </w:rPr>
      </w:pPr>
      <w:r>
        <w:rPr>
          <w:rFonts w:ascii="Arial" w:hAnsi="Arial"/>
          <w:sz w:val="24"/>
          <w:szCs w:val="24"/>
        </w:rPr>
        <w:t>Function</w:t>
      </w:r>
    </w:p>
    <w:p>
      <w:pPr>
        <w:pStyle w:val="TextBody"/>
        <w:numPr>
          <w:ilvl w:val="0"/>
          <w:numId w:val="18"/>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454650" cy="2011045"/>
            <wp:effectExtent l="0" t="0" r="0" b="0"/>
            <wp:wrapSquare wrapText="largest"/>
            <wp:docPr id="5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 descr=""/>
                    <pic:cNvPicPr>
                      <a:picLocks noChangeAspect="1" noChangeArrowheads="1"/>
                    </pic:cNvPicPr>
                  </pic:nvPicPr>
                  <pic:blipFill>
                    <a:blip r:embed="rId62"/>
                    <a:stretch>
                      <a:fillRect/>
                    </a:stretch>
                  </pic:blipFill>
                  <pic:spPr bwMode="auto">
                    <a:xfrm>
                      <a:off x="0" y="0"/>
                      <a:ext cx="5454650" cy="2011045"/>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w:t>
      </w:r>
      <w:r>
        <w:drawing>
          <wp:anchor behindDoc="0" distT="0" distB="0" distL="0" distR="0" simplePos="0" locked="0" layoutInCell="0" allowOverlap="1" relativeHeight="46">
            <wp:simplePos x="0" y="0"/>
            <wp:positionH relativeFrom="column">
              <wp:posOffset>294640</wp:posOffset>
            </wp:positionH>
            <wp:positionV relativeFrom="paragraph">
              <wp:posOffset>629285</wp:posOffset>
            </wp:positionV>
            <wp:extent cx="4753610" cy="2992755"/>
            <wp:effectExtent l="0" t="0" r="0" b="0"/>
            <wp:wrapSquare wrapText="largest"/>
            <wp:docPr id="5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2" descr=""/>
                    <pic:cNvPicPr>
                      <a:picLocks noChangeAspect="1" noChangeArrowheads="1"/>
                    </pic:cNvPicPr>
                  </pic:nvPicPr>
                  <pic:blipFill>
                    <a:blip r:embed="rId63"/>
                    <a:stretch>
                      <a:fillRect/>
                    </a:stretch>
                  </pic:blipFill>
                  <pic:spPr bwMode="auto">
                    <a:xfrm>
                      <a:off x="0" y="0"/>
                      <a:ext cx="4753610" cy="2992755"/>
                    </a:xfrm>
                    <a:prstGeom prst="rect">
                      <a:avLst/>
                    </a:prstGeom>
                  </pic:spPr>
                </pic:pic>
              </a:graphicData>
            </a:graphic>
          </wp:anchor>
        </w:drawing>
      </w:r>
      <w:r>
        <w:rPr>
          <w:rFonts w:ascii="Arial" w:hAnsi="Arial"/>
          <w:b w:val="false"/>
          <w:i w:val="false"/>
          <w:caps w:val="false"/>
          <w:smallCaps w:val="false"/>
          <w:color w:val="000000"/>
          <w:sz w:val="24"/>
          <w:lang w:val="es-MX"/>
        </w:rPr>
        <w:t>iente figura:</w:t>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5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 descr=""/>
                    <pic:cNvPicPr>
                      <a:picLocks noChangeAspect="1" noChangeArrowheads="1"/>
                    </pic:cNvPicPr>
                  </pic:nvPicPr>
                  <pic:blipFill>
                    <a:blip r:embed="rId64"/>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5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 descr=""/>
                    <pic:cNvPicPr>
                      <a:picLocks noChangeAspect="1" noChangeArrowheads="1"/>
                    </pic:cNvPicPr>
                  </pic:nvPicPr>
                  <pic:blipFill>
                    <a:blip r:embed="rId65"/>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i w:val="false"/>
          <w:color w:val="000000"/>
          <w:sz w:val="24"/>
          <w:szCs w:val="24"/>
          <w:lang w:val="es-MX"/>
        </w:rPr>
      </w:pPr>
      <w:r>
        <w:rPr>
          <w:rFonts w:ascii="Arial;Arial_EmbeddedFont;Arial_MSFontService;sans-serif" w:hAnsi="Arial;Arial_EmbeddedFont;Arial_MSFontService;sans-serif"/>
          <w:i w:val="false"/>
          <w:color w:val="000000"/>
          <w:sz w:val="24"/>
          <w:szCs w:val="24"/>
          <w:lang w:val="es-MX"/>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5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6" descr=""/>
                    <pic:cNvPicPr>
                      <a:picLocks noChangeAspect="1" noChangeArrowheads="1"/>
                    </pic:cNvPicPr>
                  </pic:nvPicPr>
                  <pic:blipFill>
                    <a:blip r:embed="rId66"/>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 descr=""/>
                    <pic:cNvPicPr>
                      <a:picLocks noChangeAspect="1" noChangeArrowheads="1"/>
                    </pic:cNvPicPr>
                  </pic:nvPicPr>
                  <pic:blipFill>
                    <a:blip r:embed="rId67"/>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20"/>
        </w:numPr>
        <w:spacing w:lineRule="auto" w:line="360"/>
        <w:jc w:val="both"/>
        <w:rPr>
          <w:rFonts w:ascii="Arial" w:hAnsi="Arial"/>
          <w:sz w:val="24"/>
          <w:szCs w:val="24"/>
        </w:rPr>
      </w:pPr>
      <w:r>
        <w:rPr>
          <w:rFonts w:ascii="Arial" w:hAnsi="Arial"/>
          <w:sz w:val="24"/>
          <w:szCs w:val="24"/>
        </w:rPr>
        <w:t>Arduino.h</w:t>
      </w:r>
    </w:p>
    <w:p>
      <w:pPr>
        <w:pStyle w:val="TextBody"/>
        <w:numPr>
          <w:ilvl w:val="0"/>
          <w:numId w:val="20"/>
        </w:numPr>
        <w:spacing w:lineRule="auto" w:line="360"/>
        <w:jc w:val="both"/>
        <w:rPr>
          <w:rFonts w:ascii="Arial" w:hAnsi="Arial"/>
          <w:sz w:val="24"/>
          <w:szCs w:val="24"/>
        </w:rPr>
      </w:pPr>
      <w:r>
        <w:rPr>
          <w:rFonts w:ascii="Arial" w:hAnsi="Arial"/>
          <w:sz w:val="24"/>
          <w:szCs w:val="24"/>
        </w:rPr>
        <w:t>WiFiManager.h</w:t>
      </w:r>
    </w:p>
    <w:p>
      <w:pPr>
        <w:pStyle w:val="TextBody"/>
        <w:numPr>
          <w:ilvl w:val="0"/>
          <w:numId w:val="20"/>
        </w:numPr>
        <w:spacing w:lineRule="auto" w:line="360"/>
        <w:jc w:val="both"/>
        <w:rPr>
          <w:rFonts w:ascii="Arial" w:hAnsi="Arial"/>
          <w:sz w:val="24"/>
          <w:szCs w:val="24"/>
        </w:rPr>
      </w:pPr>
      <w:r>
        <w:rPr>
          <w:rFonts w:ascii="Arial" w:hAnsi="Arial"/>
          <w:sz w:val="24"/>
          <w:szCs w:val="24"/>
        </w:rPr>
        <w:t>PubSubClient.h</w:t>
      </w:r>
    </w:p>
    <w:p>
      <w:pPr>
        <w:pStyle w:val="TextBody"/>
        <w:numPr>
          <w:ilvl w:val="0"/>
          <w:numId w:val="20"/>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6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8" descr=""/>
                    <pic:cNvPicPr>
                      <a:picLocks noChangeAspect="1" noChangeArrowheads="1"/>
                    </pic:cNvPicPr>
                  </pic:nvPicPr>
                  <pic:blipFill>
                    <a:blip r:embed="rId68"/>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6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9" descr=""/>
                    <pic:cNvPicPr>
                      <a:picLocks noChangeAspect="1" noChangeArrowheads="1"/>
                    </pic:cNvPicPr>
                  </pic:nvPicPr>
                  <pic:blipFill>
                    <a:blip r:embed="rId69"/>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6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 descr=""/>
                    <pic:cNvPicPr>
                      <a:picLocks noChangeAspect="1" noChangeArrowheads="1"/>
                    </pic:cNvPicPr>
                  </pic:nvPicPr>
                  <pic:blipFill>
                    <a:blip r:embed="rId70"/>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 w:hAnsi="Arial"/>
          <w:b/>
          <w:bCs/>
          <w:i w:val="false"/>
          <w:caps w:val="false"/>
          <w:smallCaps w:val="false"/>
          <w:color w:val="000000"/>
          <w:sz w:val="24"/>
          <w:szCs w:val="24"/>
          <w:lang w:val="es-MX" w:eastAsia="es-ES" w:bidi="ar-SA"/>
        </w:rPr>
        <w:t>4.8 Control de versiones con git y uso de la plataforma github.</w:t>
      </w:r>
    </w:p>
    <w:p>
      <w:pPr>
        <w:pStyle w:val="TextBody"/>
        <w:spacing w:lineRule="auto" w:line="360"/>
        <w:jc w:val="both"/>
        <w:rPr>
          <w:rFonts w:ascii="Arial" w:hAnsi="Arial"/>
          <w:b w:val="false"/>
          <w:b w:val="false"/>
          <w:i w:val="false"/>
          <w:i w:val="false"/>
          <w:color w:val="000000"/>
          <w:sz w:val="24"/>
          <w:szCs w:val="24"/>
          <w:lang w:val="es-MX" w:eastAsia="es-ES" w:bidi="ar-SA"/>
        </w:rPr>
      </w:pPr>
      <w:r>
        <w:rPr>
          <w:rFonts w:ascii="Arial" w:hAnsi="Arial"/>
          <w:b w:val="false"/>
          <w:i w:val="false"/>
          <w:color w:val="000000"/>
          <w:sz w:val="24"/>
          <w:szCs w:val="24"/>
          <w:lang w:val="es-MX" w:eastAsia="es-ES" w:bidi="ar-SA"/>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último apartado se tiene el control de versiones que se utilizó a lo largo del proyecto, como herramienta principal es el uso de git, el cual me permite tener un control sobre cada modificación importante del proyecto así como un seguimiento de este para la elaboración del presente informe, el uso de este es esencial para los programadores ya que se puede contribuir al proyecto de manera remota sin tener ningún inconveniente para esto se utilizaron los siguientes comandos esenciales de git.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init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status</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add</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 xml:space="preserve">git commit </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log</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push</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clone</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branch</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szCs w:val="24"/>
          <w:lang w:val="es-MX" w:eastAsia="es-ES" w:bidi="ar-SA"/>
        </w:rPr>
        <w:t>Estos comandos son básicos para el control de versiones ya que nos permite inicializar git desde cualquier bash para poder controlar cada una de las versiones, a su vez tenemos git status el cual permite saber el si algún archivo a recibido alguna clase de modificación git add para agregar esas modificaciones git log para ver cada ver los commits que se han realizado git clone para clonar cualquier repositorio en la plataforma github, git branch el cual nos permite crear ramas o subramas del proyecto principal con diferencias o agregados importantes, git push el cual sirve para poder enviar los cambios importantes a la plataforma github.</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El uso de la plataforma github permite a mi asesor llevar registro de mis avances, contribuir si es necesario y tomar registro de mi avance, además el uso de git es parte de las habilidades que todo programador debe de tener al menos a nivel básico para tener un buen flujo de trabajo todo el progreso de la realización del proyecto se encuentra en mi perfil de github para que pueda ser consultado en cualquier momento.</w:t>
      </w:r>
      <w:r>
        <w:br w:type="page"/>
      </w:r>
    </w:p>
    <w:p>
      <w:pPr>
        <w:pStyle w:val="Heading1"/>
        <w:spacing w:lineRule="auto" w:line="360" w:before="0" w:after="240"/>
        <w:jc w:val="center"/>
        <w:rPr>
          <w:sz w:val="28"/>
          <w:szCs w:val="28"/>
        </w:rPr>
      </w:pPr>
      <w:bookmarkStart w:id="46" w:name="_Toc411272344"/>
      <w:bookmarkStart w:id="47" w:name="_Toc368649962"/>
      <w:r>
        <w:rPr>
          <w:sz w:val="28"/>
          <w:szCs w:val="28"/>
          <w:lang w:val="es-MX"/>
        </w:rPr>
        <w:t xml:space="preserve">CAPÍTULO </w:t>
      </w:r>
      <w:bookmarkEnd w:id="47"/>
      <w:r>
        <w:rPr>
          <w:sz w:val="28"/>
          <w:szCs w:val="28"/>
          <w:lang w:val="es-MX"/>
        </w:rPr>
        <w:t>V.</w:t>
      </w:r>
      <w:bookmarkEnd w:id="46"/>
      <w:r>
        <w:rPr>
          <w:sz w:val="28"/>
          <w:szCs w:val="28"/>
          <w:lang w:val="es-MX"/>
        </w:rPr>
        <w:t xml:space="preserve"> </w:t>
      </w:r>
      <w:bookmarkStart w:id="48" w:name="_Toc368649963"/>
    </w:p>
    <w:p>
      <w:pPr>
        <w:pStyle w:val="Heading1"/>
        <w:spacing w:lineRule="auto" w:line="360" w:before="0" w:after="240"/>
        <w:jc w:val="center"/>
        <w:rPr>
          <w:sz w:val="28"/>
          <w:szCs w:val="28"/>
        </w:rPr>
      </w:pPr>
      <w:bookmarkStart w:id="49" w:name="_Toc411272345"/>
      <w:r>
        <w:rPr>
          <w:sz w:val="28"/>
          <w:szCs w:val="28"/>
          <w:lang w:val="es-MX"/>
        </w:rPr>
        <w:t>ANÁLISIS DE RESULTADOS</w:t>
      </w:r>
      <w:bookmarkEnd w:id="48"/>
      <w:bookmarkEnd w:id="49"/>
    </w:p>
    <w:p>
      <w:pPr>
        <w:pStyle w:val="Normal"/>
        <w:tabs>
          <w:tab w:val="clear" w:pos="708"/>
          <w:tab w:val="left" w:pos="7200" w:leader="none"/>
        </w:tabs>
        <w:spacing w:lineRule="auto" w:line="360"/>
        <w:jc w:val="both"/>
        <w:rPr/>
      </w:pPr>
      <w:r>
        <w:rPr>
          <w:rFonts w:cs="Arial"/>
          <w:sz w:val="24"/>
          <w:lang w:val="es-MX"/>
        </w:rPr>
        <w:t>Los resultados obtenidos a lo largo de la elaboración de mis residencias profesionales son aceptables, ya que se integraron las áreas de electrónica y sistemas coexistiendo en una sola. Mis conocimientos y mi formación como ingeniero electrónico me permitieron desarrollar el proyecto de manera satisfactoria desempeñando áreas de sistemas, manejo de hardware y software, siendo el hardware el uso de la ESP32, LEDs, botones, etc., y el software, programación en distintos lenguajes como Arduino, C#, JavaScript, el uso de Docker Compose, Node-RED, Portainer, Docker Hub, GitHub, distribuciones de Linux como Linux Mint y Debian, editores de texto como Nano en el caso de Linux, Visual Studio Code, extensiones específicas como PlatformIO para la programación de la ESP32. En este apartado también obtuve conocimientos más profundos de sistemas como el protocolo MQTT y AMQP, así como el uso de brokers.</w:t>
        <w:br/>
        <w:br/>
        <w:t>Realizando una combinación de cada uno de los softwares y hardware antes mencionados, generando una coexistencia agradable, el desarrollo de interfaces de usuario agradables para un operador, así como el análisis de todo un sistema de entradas y salidas con posibles ramificaciones. El manejo de diagramas de flujo para obtener la lógica correcta, la interpretación de todo un sistema, evaluación de posibles situaciones como desconexión, recolección de datos, posibles problemas técnicos y de entendimiento general, así como el uso adecuado de entradas digitales tales como la comunicación serial y de manera remota debido al uso del protocolo MQTT, y entradas físicas de hardware como botones, el uso y manejo configuración de ambientes portables para un flujo de trabajo en equipo en el desarrollo de sistemas y/o software el cual agiliza el flujo de trabajo.</w:t>
        <w:br/>
        <w:br/>
        <w:t>Corrección de malos hábitos de programación, limpieza de código, administración de recursos y librerías para programar de manera adecuada. Uso y manejo de documentación así como la creación de mi propia documentación con GitHub, también el control de versiones de mi trabajo, uso de Markdown para la realización de documentación limpia y coherente entendible para cualquier persona del área de electrónica con conocimientos de programación, así como la creación de distintas ramas a la rama principal de trabajo con agregados únicos, el uso exhaustivo de la consola y el entorno de trabajo de Linux, la creación de contenedores a base de imágenes y archivos con extensión YAML para que coexistan de manera adecuada en el espacio de trabajo teniendo más de una versión del sistema trabajando al mismo tiempo sin que estas se interrumpan, el manejo adecuado de los puertos en una computadora para que puedan ser utilizados de manera eficiente, lecturas relacionadas a sistemas y programación.</w:t>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pPr>
      <w:r>
        <w:rPr>
          <w:rFonts w:cs="Arial"/>
          <w:sz w:val="24"/>
          <w:lang w:val="es-MX"/>
        </w:rPr>
        <w:t>5.1 Commits a lo largo de las residencias.</w:t>
      </w:r>
    </w:p>
    <w:p>
      <w:pPr>
        <w:pStyle w:val="Normal"/>
        <w:tabs>
          <w:tab w:val="clear" w:pos="708"/>
          <w:tab w:val="left" w:pos="7200" w:leader="none"/>
        </w:tabs>
        <w:spacing w:lineRule="auto" w:line="360"/>
        <w:jc w:val="both"/>
        <w:rPr/>
      </w:pPr>
      <w:r>
        <w:rPr>
          <w:rFonts w:cs="Arial"/>
          <w:sz w:val="24"/>
          <w:lang w:val="es-MX"/>
        </w:rPr>
        <w:t>Al utilizar GitHub como herramienta de control de versiones, se cuenta con un registro detallado de cada uno de los avances realizados durante el desarrollo de las residencias profesionales, tal como se muestra en la siguiente figura:</w:t>
      </w:r>
    </w:p>
    <w:p>
      <w:pPr>
        <w:pStyle w:val="Normal"/>
        <w:tabs>
          <w:tab w:val="clear" w:pos="708"/>
          <w:tab w:val="left" w:pos="7200" w:leader="none"/>
        </w:tabs>
        <w:spacing w:lineRule="auto" w:line="360"/>
        <w:jc w:val="center"/>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612130" cy="932180"/>
            <wp:effectExtent l="0" t="0" r="0" b="0"/>
            <wp:wrapSquare wrapText="largest"/>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71"/>
                    <a:stretch>
                      <a:fillRect/>
                    </a:stretch>
                  </pic:blipFill>
                  <pic:spPr bwMode="auto">
                    <a:xfrm>
                      <a:off x="0" y="0"/>
                      <a:ext cx="5612130" cy="932180"/>
                    </a:xfrm>
                    <a:prstGeom prst="rect">
                      <a:avLst/>
                    </a:prstGeom>
                  </pic:spPr>
                </pic:pic>
              </a:graphicData>
            </a:graphic>
          </wp:anchor>
        </w:drawing>
      </w:r>
      <w:r>
        <w:rPr>
          <w:rFonts w:cs="Arial"/>
          <w:sz w:val="24"/>
          <w:lang w:val="es-MX"/>
        </w:rPr>
        <w:t>Figura 5.1.1</w:t>
      </w:r>
    </w:p>
    <w:p>
      <w:pPr>
        <w:pStyle w:val="Normal"/>
        <w:tabs>
          <w:tab w:val="clear" w:pos="708"/>
          <w:tab w:val="left" w:pos="7200" w:leader="none"/>
        </w:tabs>
        <w:spacing w:lineRule="auto" w:line="360"/>
        <w:jc w:val="both"/>
        <w:rPr/>
      </w:pPr>
      <w:r>
        <w:rPr>
          <w:rFonts w:cs="Arial"/>
          <w:sz w:val="24"/>
          <w:lang w:val="es-MX"/>
        </w:rPr>
        <w:t>Como se puede observar, se tiene un historial completo de las contribuciones realizadas a lo largo del periodo de residencia, así como de los repositorios creados, los cuales se detallan a continuación.</w:t>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drawing>
          <wp:anchor behindDoc="0" distT="0" distB="0" distL="0" distR="0" simplePos="0" locked="0" layoutInCell="0" allowOverlap="1" relativeHeight="65">
            <wp:simplePos x="0" y="0"/>
            <wp:positionH relativeFrom="column">
              <wp:posOffset>553085</wp:posOffset>
            </wp:positionH>
            <wp:positionV relativeFrom="paragraph">
              <wp:posOffset>-8255</wp:posOffset>
            </wp:positionV>
            <wp:extent cx="4022725" cy="3606165"/>
            <wp:effectExtent l="0" t="0" r="0" b="0"/>
            <wp:wrapSquare wrapText="largest"/>
            <wp:docPr id="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
                    <pic:cNvPicPr>
                      <a:picLocks noChangeAspect="1" noChangeArrowheads="1"/>
                    </pic:cNvPicPr>
                  </pic:nvPicPr>
                  <pic:blipFill>
                    <a:blip r:embed="rId72"/>
                    <a:stretch>
                      <a:fillRect/>
                    </a:stretch>
                  </pic:blipFill>
                  <pic:spPr bwMode="auto">
                    <a:xfrm>
                      <a:off x="0" y="0"/>
                      <a:ext cx="4022725" cy="360616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center"/>
        <w:rPr/>
      </w:pPr>
      <w:r>
        <w:rPr>
          <w:rFonts w:cs="Arial"/>
          <w:sz w:val="24"/>
          <w:lang w:val="es-MX"/>
        </w:rPr>
        <w:t>Figura 5.1.2</w:t>
      </w:r>
    </w:p>
    <w:p>
      <w:pPr>
        <w:pStyle w:val="Normal"/>
        <w:tabs>
          <w:tab w:val="clear" w:pos="708"/>
          <w:tab w:val="left" w:pos="7200" w:leader="none"/>
        </w:tabs>
        <w:spacing w:lineRule="auto" w:line="360"/>
        <w:jc w:val="both"/>
        <w:rPr/>
      </w:pPr>
      <w:r>
        <w:rPr>
          <w:rFonts w:cs="Arial"/>
          <w:sz w:val="24"/>
          <w:lang w:val="es-MX"/>
        </w:rPr>
        <w:t>En esta figura se muestran los repositorios principales utilizados durante las residencias, abarcando desde prácticas iniciales hasta versiones finales del proyecto. También se incluye la documentación elaborada en formato Markdown, con el objetivo de proporcionar una comprensión clara y estructurada tanto para el asesor como para futuras generaciones que consulten este informe como referencia.</w:t>
      </w:r>
    </w:p>
    <w:p>
      <w:pPr>
        <w:pStyle w:val="Normal"/>
        <w:tabs>
          <w:tab w:val="clear" w:pos="708"/>
          <w:tab w:val="left" w:pos="7200" w:leader="none"/>
        </w:tabs>
        <w:spacing w:lineRule="auto" w:line="360"/>
        <w:jc w:val="both"/>
        <w:rPr>
          <w:rFonts w:ascii="Arial" w:hAnsi="Arial" w:cs="Arial"/>
          <w:sz w:val="24"/>
          <w:lang w:val="es-MX"/>
        </w:rPr>
      </w:pPr>
      <w:r>
        <w:rPr/>
        <w:drawing>
          <wp:anchor behindDoc="0" distT="0" distB="0" distL="0" distR="0" simplePos="0" locked="0" layoutInCell="0" allowOverlap="1" relativeHeight="66">
            <wp:simplePos x="0" y="0"/>
            <wp:positionH relativeFrom="column">
              <wp:posOffset>1468755</wp:posOffset>
            </wp:positionH>
            <wp:positionV relativeFrom="paragraph">
              <wp:posOffset>-27940</wp:posOffset>
            </wp:positionV>
            <wp:extent cx="2674620" cy="1999615"/>
            <wp:effectExtent l="0" t="0" r="0" b="0"/>
            <wp:wrapSquare wrapText="largest"/>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73"/>
                    <a:stretch>
                      <a:fillRect/>
                    </a:stretch>
                  </pic:blipFill>
                  <pic:spPr bwMode="auto">
                    <a:xfrm>
                      <a:off x="0" y="0"/>
                      <a:ext cx="2674620" cy="199961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center"/>
        <w:rPr/>
      </w:pPr>
      <w:r>
        <w:rPr>
          <w:rFonts w:cs="Arial"/>
          <w:sz w:val="24"/>
          <w:lang w:val="es-MX"/>
        </w:rPr>
        <w:t>Figura 5.1.3</w:t>
      </w:r>
    </w:p>
    <w:p>
      <w:pPr>
        <w:pStyle w:val="Normal"/>
        <w:tabs>
          <w:tab w:val="clear" w:pos="708"/>
          <w:tab w:val="left" w:pos="7200" w:leader="none"/>
        </w:tabs>
        <w:spacing w:lineRule="auto" w:line="360"/>
        <w:jc w:val="center"/>
        <w:rPr>
          <w:rFonts w:ascii="Arial" w:hAnsi="Arial" w:cs="Arial"/>
          <w:sz w:val="24"/>
          <w:lang w:val="es-MX"/>
        </w:rPr>
      </w:pPr>
      <w:r>
        <w:rPr/>
      </w:r>
    </w:p>
    <w:p>
      <w:pPr>
        <w:pStyle w:val="Normal"/>
        <w:tabs>
          <w:tab w:val="clear" w:pos="708"/>
          <w:tab w:val="left" w:pos="7200" w:leader="none"/>
        </w:tabs>
        <w:spacing w:lineRule="auto" w:line="360"/>
        <w:jc w:val="both"/>
        <w:rPr/>
      </w:pPr>
      <w:r>
        <w:rPr>
          <w:rFonts w:cs="Arial"/>
          <w:sz w:val="24"/>
          <w:lang w:val="es-MX"/>
        </w:rPr>
        <w:t>Cada repositorio cuenta con distintas ramas (branches), las cuales fueron creadas para subdividir el desarrollo en componentes clave. Estas ramas se separan del apartado principal (main), pero contienen aportes únicos que, en muchos casos, fueron integrados posteriormente al repositorio principal.</w:t>
      </w:r>
    </w:p>
    <w:p>
      <w:pPr>
        <w:pStyle w:val="Normal"/>
        <w:tabs>
          <w:tab w:val="clear" w:pos="708"/>
          <w:tab w:val="left" w:pos="7200" w:leader="none"/>
        </w:tabs>
        <w:spacing w:lineRule="auto" w:line="360"/>
        <w:jc w:val="center"/>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612130" cy="3163570"/>
            <wp:effectExtent l="0" t="0" r="0" b="0"/>
            <wp:wrapSquare wrapText="largest"/>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74"/>
                    <a:stretch>
                      <a:fillRect/>
                    </a:stretch>
                  </pic:blipFill>
                  <pic:spPr bwMode="auto">
                    <a:xfrm>
                      <a:off x="0" y="0"/>
                      <a:ext cx="5612130" cy="3163570"/>
                    </a:xfrm>
                    <a:prstGeom prst="rect">
                      <a:avLst/>
                    </a:prstGeom>
                  </pic:spPr>
                </pic:pic>
              </a:graphicData>
            </a:graphic>
          </wp:anchor>
        </w:drawing>
      </w:r>
      <w:r>
        <w:rPr>
          <w:rFonts w:cs="Arial"/>
          <w:sz w:val="24"/>
          <w:lang w:val="es-MX"/>
        </w:rPr>
        <w:t>Figura 5.1.4</w:t>
      </w:r>
    </w:p>
    <w:p>
      <w:pPr>
        <w:pStyle w:val="Normal"/>
        <w:tabs>
          <w:tab w:val="clear" w:pos="708"/>
          <w:tab w:val="left" w:pos="7200" w:leader="none"/>
        </w:tabs>
        <w:spacing w:lineRule="auto" w:line="360"/>
        <w:jc w:val="left"/>
        <w:rPr/>
      </w:pPr>
      <w:r>
        <w:rPr>
          <w:rFonts w:cs="Arial"/>
          <w:sz w:val="24"/>
          <w:lang w:val="es-MX"/>
        </w:rPr>
        <w:t>Como se mencionó anteriormente, a lo largo del desarrollo del proyecto se utilizó el lenguaje Markdown para la elaboración de la documentación técnica. En esta figura se puede apreciar el uso de dicho lenguaje para documentar cada uno de losrepositoriosysusrespectivasramas.</w:t>
        <w:b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drawing>
          <wp:anchor behindDoc="0" distT="0" distB="0" distL="0" distR="0" simplePos="0" locked="0" layoutInCell="0" allowOverlap="1" relativeHeight="68">
            <wp:simplePos x="0" y="0"/>
            <wp:positionH relativeFrom="column">
              <wp:posOffset>367030</wp:posOffset>
            </wp:positionH>
            <wp:positionV relativeFrom="paragraph">
              <wp:posOffset>60960</wp:posOffset>
            </wp:positionV>
            <wp:extent cx="4461510" cy="4493895"/>
            <wp:effectExtent l="0" t="0" r="0" b="0"/>
            <wp:wrapSquare wrapText="largest"/>
            <wp:docPr id="6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descr=""/>
                    <pic:cNvPicPr>
                      <a:picLocks noChangeAspect="1" noChangeArrowheads="1"/>
                    </pic:cNvPicPr>
                  </pic:nvPicPr>
                  <pic:blipFill>
                    <a:blip r:embed="rId75"/>
                    <a:stretch>
                      <a:fillRect/>
                    </a:stretch>
                  </pic:blipFill>
                  <pic:spPr bwMode="auto">
                    <a:xfrm>
                      <a:off x="0" y="0"/>
                      <a:ext cx="4461510" cy="449389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center"/>
        <w:rPr/>
      </w:pPr>
      <w:r>
        <w:rPr>
          <w:rFonts w:cs="Arial"/>
          <w:sz w:val="24"/>
          <w:lang w:val="es-MX"/>
        </w:rPr>
        <w:t xml:space="preserve">Figura 5.1.5 </w:t>
      </w:r>
    </w:p>
    <w:p>
      <w:pPr>
        <w:pStyle w:val="Normal"/>
        <w:spacing w:lineRule="auto" w:line="360"/>
        <w:jc w:val="both"/>
        <w:rPr/>
      </w:pPr>
      <w:r>
        <w:rPr>
          <w:rFonts w:cs="Arial"/>
          <w:sz w:val="24"/>
          <w:lang w:val="es-MX"/>
        </w:rPr>
        <w:t>La figura 5.1.5 muestra un extracto de la documentación mencionada anteriormente. En ella se incluyen enlaces a páginas relevantes, listas de materiales utilizados, capturas de pantalla del funcionamiento del sistema y evidencia del progreso en el desarrollo del sistema de control de accesos.</w:t>
        <w:br/>
      </w:r>
    </w:p>
    <w:p>
      <w:pPr>
        <w:pStyle w:val="Normal"/>
        <w:tabs>
          <w:tab w:val="clear" w:pos="708"/>
          <w:tab w:val="left" w:pos="7200" w:leader="none"/>
        </w:tabs>
        <w:spacing w:lineRule="auto" w:line="360"/>
        <w:jc w:val="both"/>
        <w:rPr>
          <w:rFonts w:ascii="Arial" w:hAnsi="Arial" w:cs="Arial"/>
          <w:sz w:val="24"/>
          <w:lang w:val="es-MX"/>
        </w:rPr>
      </w:pPr>
      <w:r>
        <w:rPr/>
      </w:r>
      <w:r>
        <w:br w:type="page"/>
      </w:r>
    </w:p>
    <w:p>
      <w:pPr>
        <w:pStyle w:val="RESIDPROFESTILO"/>
        <w:spacing w:lineRule="auto" w:line="360"/>
        <w:rPr>
          <w:sz w:val="28"/>
          <w:szCs w:val="28"/>
        </w:rPr>
      </w:pPr>
      <w:bookmarkStart w:id="50" w:name="_Toc368649964"/>
      <w:r>
        <w:rPr>
          <w:sz w:val="28"/>
          <w:szCs w:val="28"/>
          <w:lang w:val="es-MX"/>
        </w:rPr>
        <w:t>CONCLUSIONES</w:t>
      </w:r>
      <w:bookmarkEnd w:id="50"/>
    </w:p>
    <w:p>
      <w:pPr>
        <w:pStyle w:val="Normal"/>
        <w:spacing w:lineRule="auto" w:line="360"/>
        <w:jc w:val="both"/>
        <w:rPr>
          <w:bCs/>
        </w:rPr>
      </w:pPr>
      <w:r>
        <w:rPr>
          <w:bCs/>
          <w:lang w:val="es-MX"/>
        </w:rPr>
        <w:t>En este apartado se confrontan los objetivos establecidos con los resultados obtenidos y explicar las causas que motivaron las coincidencias o diferencias encontradas, así mismo se incluyen comentarios de los resultados obtenidos, menores, iguales o mayores a lo planeado.</w:t>
      </w:r>
    </w:p>
    <w:p>
      <w:pPr>
        <w:pStyle w:val="Normal"/>
        <w:spacing w:lineRule="auto" w:line="360"/>
        <w:jc w:val="both"/>
        <w:rPr>
          <w:bCs/>
        </w:rPr>
      </w:pPr>
      <w:r>
        <w:rPr>
          <w:bCs/>
          <w:lang w:val="es-MX"/>
        </w:rPr>
        <w:t>Para los proyectos que se trabajen con hipótesis es conveniente  considerar las conclusiones como todos los juicios o aseveraciones que de manera lógica se deducen, o se derivan de la intención consciente de validar o no validar la hipótesis de investigación, pudiendo ser de tres tipos:</w:t>
      </w:r>
    </w:p>
    <w:p>
      <w:pPr>
        <w:pStyle w:val="Normal"/>
        <w:spacing w:lineRule="auto" w:line="360"/>
        <w:jc w:val="both"/>
        <w:rPr>
          <w:bCs/>
        </w:rPr>
      </w:pPr>
      <w:r>
        <w:rPr>
          <w:b/>
          <w:bCs/>
          <w:lang w:val="es-MX"/>
        </w:rPr>
        <w:t>1.- Consecuentes</w:t>
      </w:r>
      <w:r>
        <w:rPr>
          <w:bCs/>
          <w:lang w:val="es-MX"/>
        </w:rPr>
        <w:t>.- Porque deben de estar de acuerdo con los resultados obtenidos.</w:t>
      </w:r>
    </w:p>
    <w:p>
      <w:pPr>
        <w:pStyle w:val="Normal"/>
        <w:spacing w:lineRule="auto" w:line="360"/>
        <w:jc w:val="both"/>
        <w:rPr>
          <w:bCs/>
        </w:rPr>
      </w:pPr>
      <w:r>
        <w:rPr>
          <w:b/>
          <w:bCs/>
          <w:lang w:val="es-MX"/>
        </w:rPr>
        <w:t>2.- Contrastables.-</w:t>
      </w:r>
      <w:r>
        <w:rPr>
          <w:bCs/>
          <w:lang w:val="es-MX"/>
        </w:rPr>
        <w:t xml:space="preserve"> Porque deben de ser susceptibles de medición o comprobación      estadística.</w:t>
      </w:r>
    </w:p>
    <w:p>
      <w:pPr>
        <w:pStyle w:val="Normal"/>
        <w:spacing w:lineRule="auto" w:line="360"/>
        <w:jc w:val="both"/>
        <w:rPr>
          <w:bCs/>
        </w:rPr>
      </w:pPr>
      <w:r>
        <w:rPr>
          <w:b/>
          <w:bCs/>
          <w:lang w:val="es-MX"/>
        </w:rPr>
        <w:t>3.- Generadoras.-</w:t>
      </w:r>
      <w:r>
        <w:rPr>
          <w:bCs/>
          <w:lang w:val="es-MX"/>
        </w:rPr>
        <w:t xml:space="preserve"> Porque deben estimular el conocimiento logrado e invitar a seguir investigando.</w:t>
      </w:r>
    </w:p>
    <w:p>
      <w:pPr>
        <w:pStyle w:val="Normal"/>
        <w:spacing w:lineRule="auto" w:line="360"/>
        <w:jc w:val="both"/>
        <w:rPr>
          <w:bCs/>
        </w:rPr>
      </w:pPr>
      <w:r>
        <w:rPr>
          <w:bCs/>
          <w:lang w:val="es-MX"/>
        </w:rPr>
        <w:t>Así mismo, sugerir algunos proyectos que se deriven del presente reporte.</w:t>
      </w:r>
    </w:p>
    <w:p>
      <w:pPr>
        <w:pStyle w:val="Normal"/>
        <w:spacing w:lineRule="auto" w:line="360"/>
        <w:jc w:val="both"/>
        <w:rPr>
          <w:b/>
          <w:b/>
          <w:bCs/>
          <w:i/>
          <w:i/>
        </w:rPr>
      </w:pPr>
      <w:r>
        <w:rPr>
          <w:bCs/>
          <w:lang w:val="es-MX"/>
        </w:rPr>
        <w:t>La sección de conclusiones se termina con las percepciones personales, acerca de lo que el Residente considera que obtuvo de la realización del proyecto, tanto para su desarrollo individual como en el plano profesional.</w:t>
      </w:r>
      <w:r>
        <w:br w:type="page"/>
      </w:r>
    </w:p>
    <w:p>
      <w:pPr>
        <w:pStyle w:val="RESIDPROFESTILO"/>
        <w:numPr>
          <w:ilvl w:val="0"/>
          <w:numId w:val="0"/>
        </w:numPr>
        <w:spacing w:lineRule="auto" w:line="360"/>
        <w:ind w:left="0" w:hanging="0"/>
        <w:outlineLvl w:val="0"/>
        <w:rPr>
          <w:sz w:val="28"/>
          <w:szCs w:val="28"/>
        </w:rPr>
      </w:pPr>
      <w:bookmarkStart w:id="51" w:name="_Toc368649965"/>
      <w:bookmarkStart w:id="52" w:name="_Toc411272346"/>
      <w:r>
        <w:rPr>
          <w:sz w:val="28"/>
          <w:szCs w:val="28"/>
          <w:lang w:val="es-MX"/>
        </w:rPr>
        <w:t>RECOMENDACIONES</w:t>
      </w:r>
      <w:bookmarkEnd w:id="51"/>
      <w:bookmarkEnd w:id="52"/>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3" w:name="_Toc368649966"/>
      <w:bookmarkStart w:id="54" w:name="_Toc411272347"/>
      <w:r>
        <w:rPr>
          <w:sz w:val="28"/>
          <w:szCs w:val="28"/>
          <w:lang w:val="es-MX"/>
        </w:rPr>
        <w:t>FUENTES DE INFORMACIÓN</w:t>
      </w:r>
      <w:bookmarkEnd w:id="53"/>
      <w:bookmarkEnd w:id="54"/>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76"/>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5" w:name="_Toc368649967"/>
      <w:bookmarkStart w:id="56" w:name="_Toc411272348"/>
      <w:r>
        <w:rPr>
          <w:sz w:val="28"/>
          <w:szCs w:val="28"/>
          <w:lang w:val="es-MX"/>
        </w:rPr>
        <w:t>ANEXOS</w:t>
      </w:r>
      <w:bookmarkEnd w:id="55"/>
      <w:bookmarkEnd w:id="56"/>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hyperlink r:id="rId78">
        <w:r>
          <w:rPr>
            <w:rStyle w:val="InternetLink"/>
            <w:b/>
            <w:bCs/>
            <w:i/>
          </w:rPr>
          <w:t>https://github.com/VALO64</w:t>
        </w:r>
      </w:hyperlink>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7" w:name="_Toc411272349"/>
      <w:r>
        <w:rPr>
          <w:sz w:val="28"/>
          <w:szCs w:val="28"/>
          <w:lang w:val="es-MX"/>
        </w:rPr>
        <w:t>GLOSARIO</w:t>
      </w:r>
      <w:bookmarkEnd w:id="57"/>
    </w:p>
    <w:p>
      <w:pPr>
        <w:pStyle w:val="Heading2"/>
        <w:spacing w:lineRule="auto" w:line="360"/>
        <w:rPr/>
      </w:pPr>
      <w:r>
        <w:rPr/>
        <w:t>Variables booleanas</w:t>
      </w:r>
    </w:p>
    <w:p>
      <w:pPr>
        <w:pStyle w:val="Normal"/>
        <w:spacing w:lineRule="auto" w:line="360"/>
        <w:rPr/>
      </w:pPr>
      <w:r>
        <w:rPr/>
        <w:t>Representan valores lógicos: verdadero (true) o falso (false). Se usan para tomar decisiones en los programas.</w:t>
      </w:r>
    </w:p>
    <w:p>
      <w:pPr>
        <w:pStyle w:val="Heading2"/>
        <w:spacing w:lineRule="auto" w:line="360"/>
        <w:rPr/>
      </w:pPr>
      <w:r>
        <w:rPr/>
        <w:t>Enteras</w:t>
      </w:r>
    </w:p>
    <w:p>
      <w:pPr>
        <w:pStyle w:val="Normal"/>
        <w:spacing w:lineRule="auto" w:line="360"/>
        <w:rPr/>
      </w:pPr>
      <w:r>
        <w:rPr/>
        <w:t>Tipo de variable que almacena números enteros, sin decimales.</w:t>
      </w:r>
    </w:p>
    <w:p>
      <w:pPr>
        <w:pStyle w:val="Heading2"/>
        <w:spacing w:lineRule="auto" w:line="360"/>
        <w:rPr/>
      </w:pPr>
      <w:r>
        <w:rPr/>
        <w:t>Dobles</w:t>
      </w:r>
    </w:p>
    <w:p>
      <w:pPr>
        <w:pStyle w:val="Normal"/>
        <w:spacing w:lineRule="auto" w:line="360"/>
        <w:rPr/>
      </w:pPr>
      <w:r>
        <w:rPr/>
        <w:t xml:space="preserve">Tipo de variable que almacena números con decimales de doble precisión. </w:t>
      </w:r>
    </w:p>
    <w:p>
      <w:pPr>
        <w:pStyle w:val="Heading2"/>
        <w:spacing w:lineRule="auto" w:line="360"/>
        <w:rPr/>
      </w:pPr>
      <w:r>
        <w:rPr/>
        <w:t>Lenguaje de programación de bajo nivel</w:t>
      </w:r>
    </w:p>
    <w:p>
      <w:pPr>
        <w:pStyle w:val="Normal"/>
        <w:spacing w:lineRule="auto" w:line="360"/>
        <w:rPr/>
      </w:pPr>
      <w:r>
        <w:rPr/>
        <w:t>Lenguaje cercano al lenguaje máquina, como el ensamblador. Ofrece control directo sobre el hardware.</w:t>
      </w:r>
    </w:p>
    <w:p>
      <w:pPr>
        <w:pStyle w:val="Heading2"/>
        <w:spacing w:lineRule="auto" w:line="360"/>
        <w:rPr/>
      </w:pPr>
      <w:r>
        <w:rPr/>
        <w:t>Librerías en programación</w:t>
      </w:r>
    </w:p>
    <w:p>
      <w:pPr>
        <w:pStyle w:val="Normal"/>
        <w:spacing w:lineRule="auto" w:line="360"/>
        <w:rPr/>
      </w:pPr>
      <w:r>
        <w:rPr/>
        <w:t>Conjunto de funciones y recursos reutilizables que facilitan tareas comunes en el desarrollo de software.</w:t>
      </w:r>
    </w:p>
    <w:p>
      <w:pPr>
        <w:pStyle w:val="Heading2"/>
        <w:spacing w:lineRule="auto" w:line="360"/>
        <w:rPr/>
      </w:pPr>
      <w:r>
        <w:rPr/>
        <w:t>Driver en programación</w:t>
      </w:r>
    </w:p>
    <w:p>
      <w:pPr>
        <w:pStyle w:val="Normal"/>
        <w:spacing w:lineRule="auto" w:line="360"/>
        <w:rPr/>
      </w:pPr>
      <w:r>
        <w:rPr/>
        <w:t>Software que permite que el sistema operativo se comunique con hardware específico.</w:t>
      </w:r>
    </w:p>
    <w:p>
      <w:pPr>
        <w:pStyle w:val="Heading2"/>
        <w:spacing w:lineRule="auto" w:line="360"/>
        <w:rPr/>
      </w:pPr>
      <w:r>
        <w:rPr/>
        <w:t>UI en programación</w:t>
      </w:r>
    </w:p>
    <w:p>
      <w:pPr>
        <w:pStyle w:val="Normal"/>
        <w:spacing w:lineRule="auto" w:line="360"/>
        <w:rPr/>
      </w:pPr>
      <w:r>
        <w:rPr/>
        <w:t>Interfaz de Usuario (User Interface): parte visual de una aplicación con la que interactúa el usuario.</w:t>
      </w:r>
    </w:p>
    <w:p>
      <w:pPr>
        <w:pStyle w:val="Heading2"/>
        <w:spacing w:lineRule="auto" w:line="360"/>
        <w:rPr/>
      </w:pPr>
      <w:r>
        <w:rPr/>
        <w:t>Distribución de Linux</w:t>
      </w:r>
    </w:p>
    <w:p>
      <w:pPr>
        <w:pStyle w:val="Normal"/>
        <w:spacing w:lineRule="auto" w:line="360"/>
        <w:rPr/>
      </w:pPr>
      <w:r>
        <w:rPr/>
        <w:t xml:space="preserve">Variante del sistema operativo Linux que incluye el núcleo y un conjunto de herramientas y software. </w:t>
      </w:r>
    </w:p>
    <w:p>
      <w:pPr>
        <w:pStyle w:val="Heading2"/>
        <w:spacing w:lineRule="auto" w:line="360"/>
        <w:rPr/>
      </w:pPr>
      <w:r>
        <w:rPr/>
        <w:t>Bash en Linux</w:t>
      </w:r>
    </w:p>
    <w:p>
      <w:pPr>
        <w:pStyle w:val="Normal"/>
        <w:spacing w:lineRule="auto" w:line="360"/>
        <w:rPr/>
      </w:pPr>
      <w:r>
        <w:rPr/>
        <w:t>Intérprete de comandos por defecto en muchas distribuciones de Linux. Permite ejecutar scripts y comandos del sistema.</w:t>
      </w:r>
    </w:p>
    <w:p>
      <w:pPr>
        <w:pStyle w:val="Heading2"/>
        <w:spacing w:lineRule="auto" w:line="360"/>
        <w:rPr/>
      </w:pPr>
      <w:r>
        <w:rPr/>
        <w:t>Fish en Linux</w:t>
      </w:r>
    </w:p>
    <w:p>
      <w:pPr>
        <w:pStyle w:val="Normal"/>
        <w:spacing w:lineRule="auto" w:line="360"/>
        <w:rPr/>
      </w:pPr>
      <w:r>
        <w:rPr/>
        <w:t>Shell interactiva alternativa a Bash, conocida por su facilidad de uso, autocompletado inteligente y sintaxis clara.</w:t>
      </w:r>
    </w:p>
    <w:p>
      <w:pPr>
        <w:pStyle w:val="Heading2"/>
        <w:spacing w:lineRule="auto" w:line="360"/>
        <w:rPr/>
      </w:pPr>
      <w:r>
        <w:rPr/>
        <w:t>Red local</w:t>
      </w:r>
    </w:p>
    <w:p>
      <w:pPr>
        <w:pStyle w:val="Normal"/>
        <w:spacing w:lineRule="auto" w:line="360"/>
        <w:rPr/>
      </w:pPr>
      <w:r>
        <w:rPr/>
        <w:t>Conjunto de dispositivos conectados entre sí dentro de un área limitada, como una casa u oficina.</w:t>
      </w:r>
    </w:p>
    <w:p>
      <w:pPr>
        <w:pStyle w:val="Heading2"/>
        <w:spacing w:lineRule="auto" w:line="360"/>
        <w:rPr/>
      </w:pPr>
      <w:r>
        <w:rPr/>
        <w:t>Puertos en computadoras</w:t>
      </w:r>
    </w:p>
    <w:p>
      <w:pPr>
        <w:pStyle w:val="Normal"/>
        <w:spacing w:lineRule="auto" w:line="360"/>
        <w:rPr/>
      </w:pPr>
      <w:r>
        <w:rPr/>
        <w:t>Puntos de conexión lógica que permiten la comunicación entre dispositivos o aplicaciones a través de una red.</w:t>
      </w:r>
    </w:p>
    <w:p>
      <w:pPr>
        <w:pStyle w:val="Heading2"/>
        <w:spacing w:lineRule="auto" w:line="360"/>
        <w:rPr/>
      </w:pPr>
      <w:r>
        <w:rPr/>
        <w:t>Comunicación serial</w:t>
      </w:r>
    </w:p>
    <w:p>
      <w:pPr>
        <w:pStyle w:val="Normal"/>
        <w:spacing w:lineRule="auto" w:line="360"/>
        <w:rPr/>
      </w:pPr>
      <w:r>
        <w:rPr/>
        <w:t>Método de transmisión de datos bit a bit a través de un solo canal. Común en microcontroladores y dispositivos embebidos.</w:t>
      </w:r>
    </w:p>
    <w:p>
      <w:pPr>
        <w:pStyle w:val="Heading2"/>
        <w:spacing w:lineRule="auto" w:line="360"/>
        <w:rPr/>
      </w:pPr>
      <w:r>
        <w:rPr/>
        <w:t>Credenciales de acceso</w:t>
      </w:r>
    </w:p>
    <w:p>
      <w:pPr>
        <w:pStyle w:val="Normal"/>
        <w:spacing w:lineRule="auto" w:line="360"/>
        <w:rPr/>
      </w:pPr>
      <w:r>
        <w:rPr/>
        <w:t>Información (como usuario y contraseña) que permite autenticar a un usuario en un sistema o red.</w:t>
      </w:r>
    </w:p>
    <w:p>
      <w:pPr>
        <w:pStyle w:val="Heading2"/>
        <w:spacing w:lineRule="auto" w:line="360"/>
        <w:rPr/>
      </w:pPr>
      <w:r>
        <w:rPr/>
        <w:t>Broker</w:t>
      </w:r>
    </w:p>
    <w:p>
      <w:pPr>
        <w:pStyle w:val="Normal"/>
        <w:spacing w:lineRule="auto" w:line="360"/>
        <w:rPr/>
      </w:pPr>
      <w:r>
        <w:rPr/>
        <w:t>Servidor intermediario que gestiona la distribución de mensajes entre dispositivos en protocolos como MQTT.</w:t>
      </w:r>
    </w:p>
    <w:p>
      <w:pPr>
        <w:pStyle w:val="Heading2"/>
        <w:spacing w:lineRule="auto" w:line="360"/>
        <w:rPr/>
      </w:pPr>
      <w:r>
        <w:rPr/>
        <w:t>MQTT tópicos</w:t>
      </w:r>
    </w:p>
    <w:p>
      <w:pPr>
        <w:pStyle w:val="Normal"/>
        <w:spacing w:lineRule="auto" w:line="360"/>
        <w:rPr/>
      </w:pPr>
      <w:r>
        <w:rPr/>
        <w:t xml:space="preserve">Canales jerárquicos donde se publican y suscriben mensajes en el protocolo MQTT. </w:t>
      </w:r>
    </w:p>
    <w:p>
      <w:pPr>
        <w:pStyle w:val="Heading2"/>
        <w:spacing w:lineRule="auto" w:line="360"/>
        <w:rPr/>
      </w:pPr>
      <w:r>
        <w:rPr/>
        <w:t>Slash en protocolo MQTT</w:t>
      </w:r>
    </w:p>
    <w:p>
      <w:pPr>
        <w:pStyle w:val="Normal"/>
        <w:spacing w:lineRule="auto" w:line="360"/>
        <w:rPr/>
      </w:pPr>
      <w:r>
        <w:rPr/>
        <w:t>El carácter / se usa para separar niveles jerárquicos en los tópicos MQTT.</w:t>
      </w:r>
    </w:p>
    <w:p>
      <w:pPr>
        <w:pStyle w:val="Heading2"/>
        <w:spacing w:lineRule="auto" w:line="360"/>
        <w:rPr/>
      </w:pPr>
      <w:r>
        <w:rPr/>
        <w:t>Almohadilla en protocolo MQTT</w:t>
      </w:r>
    </w:p>
    <w:p>
      <w:pPr>
        <w:pStyle w:val="Normal"/>
        <w:spacing w:lineRule="auto" w:line="360"/>
        <w:rPr/>
      </w:pPr>
      <w:r>
        <w:rPr/>
        <w:t>El símbolo # se usa como comodín para suscribirse a todos los subniveles de un tópico en MQTT.</w:t>
      </w:r>
    </w:p>
    <w:p>
      <w:pPr>
        <w:pStyle w:val="Heading2"/>
        <w:spacing w:lineRule="auto" w:line="360"/>
        <w:rPr/>
      </w:pPr>
      <w:r>
        <w:rPr/>
        <w:t>Nodos en Node-RED</w:t>
      </w:r>
    </w:p>
    <w:p>
      <w:pPr>
        <w:pStyle w:val="Normal"/>
        <w:spacing w:lineRule="auto" w:line="360"/>
        <w:rPr/>
      </w:pPr>
      <w:r>
        <w:rPr/>
        <w:t>Componentes visuales que representan funciones o dispositivos en un flujo de programación visual.</w:t>
      </w:r>
    </w:p>
    <w:p>
      <w:pPr>
        <w:pStyle w:val="Heading2"/>
        <w:spacing w:lineRule="auto" w:line="360"/>
        <w:rPr/>
      </w:pPr>
      <w:r>
        <w:rPr/>
        <w:t>Contenedor en Docker</w:t>
      </w:r>
    </w:p>
    <w:p>
      <w:pPr>
        <w:pStyle w:val="Normal"/>
        <w:spacing w:lineRule="auto" w:line="360"/>
        <w:rPr/>
      </w:pPr>
      <w:r>
        <w:rPr/>
        <w:t>Entorno ligero y aislado que ejecuta aplicaciones con todas sus dependencias.</w:t>
      </w:r>
    </w:p>
    <w:p>
      <w:pPr>
        <w:pStyle w:val="Heading2"/>
        <w:spacing w:lineRule="auto" w:line="360"/>
        <w:rPr/>
      </w:pPr>
      <w:r>
        <w:rPr/>
        <w:t>Imagen en Docker</w:t>
      </w:r>
    </w:p>
    <w:p>
      <w:pPr>
        <w:pStyle w:val="Normal"/>
        <w:spacing w:lineRule="auto" w:line="360"/>
        <w:rPr/>
      </w:pPr>
      <w:r>
        <w:rPr/>
        <w:t>Plantilla inmutable que contiene todo lo necesario para crear un contenedor: código, librerías, configuraciones.</w:t>
      </w:r>
    </w:p>
    <w:p>
      <w:pPr>
        <w:pStyle w:val="Heading2"/>
        <w:spacing w:lineRule="auto" w:line="360"/>
        <w:rPr/>
      </w:pPr>
      <w:r>
        <w:rPr/>
        <w:t>Queue en RabbitMQ</w:t>
      </w:r>
    </w:p>
    <w:p>
      <w:pPr>
        <w:pStyle w:val="Normal"/>
        <w:spacing w:lineRule="auto" w:line="360"/>
        <w:rPr/>
      </w:pPr>
      <w:r>
        <w:rPr/>
        <w:t>Cola donde se almacenan mensajes hasta que son procesados por un consumidor.</w:t>
      </w:r>
    </w:p>
    <w:p>
      <w:pPr>
        <w:pStyle w:val="Heading2"/>
        <w:spacing w:lineRule="auto" w:line="360"/>
        <w:rPr/>
      </w:pPr>
      <w:r>
        <w:rPr/>
        <w:t>Exchange en RabbitMQ</w:t>
      </w:r>
    </w:p>
    <w:p>
      <w:pPr>
        <w:pStyle w:val="Normal"/>
        <w:spacing w:lineRule="auto" w:line="360"/>
        <w:rPr/>
      </w:pPr>
      <w:r>
        <w:rPr/>
        <w:t>Componente que recibe mensajes y los distribuye a las colas según reglas definidas.</w:t>
      </w:r>
    </w:p>
    <w:p>
      <w:pPr>
        <w:pStyle w:val="Heading2"/>
        <w:spacing w:lineRule="auto" w:line="360"/>
        <w:rPr/>
      </w:pPr>
      <w:r>
        <w:rPr/>
        <w:t>Binding en RabbitMQ</w:t>
      </w:r>
    </w:p>
    <w:p>
      <w:pPr>
        <w:pStyle w:val="Normal"/>
        <w:spacing w:lineRule="auto" w:line="360"/>
        <w:rPr/>
      </w:pPr>
      <w:r>
        <w:rPr/>
        <w:t>Enlace entre un exchange y una cola que define cómo se enrutan los mensajes.</w:t>
      </w:r>
    </w:p>
    <w:p>
      <w:pPr>
        <w:pStyle w:val="Heading2"/>
        <w:spacing w:lineRule="auto" w:line="360"/>
        <w:rPr/>
      </w:pPr>
      <w:r>
        <w:rPr/>
        <w:t>Cluster en RabbitMQ</w:t>
      </w:r>
    </w:p>
    <w:p>
      <w:pPr>
        <w:pStyle w:val="Normal"/>
        <w:spacing w:lineRule="auto" w:line="360"/>
        <w:rPr/>
      </w:pPr>
      <w:r>
        <w:rPr/>
        <w:t>Conjunto de nodos RabbitMQ que trabajan juntos para ofrecer alta disponibilidad y escalabilidad.</w:t>
      </w:r>
    </w:p>
    <w:p>
      <w:pPr>
        <w:pStyle w:val="Heading2"/>
        <w:spacing w:lineRule="auto" w:line="360"/>
        <w:rPr/>
      </w:pPr>
      <w:r>
        <w:rPr/>
        <w:t>LED</w:t>
      </w:r>
    </w:p>
    <w:p>
      <w:pPr>
        <w:pStyle w:val="Normal"/>
        <w:spacing w:lineRule="auto" w:line="360"/>
        <w:jc w:val="both"/>
        <w:rPr/>
      </w:pPr>
      <w:r>
        <w:rPr>
          <w:b w:val="false"/>
          <w:bCs w:val="false"/>
          <w:lang w:val="es-MX"/>
        </w:rPr>
        <w:t>Diodo emisor de luz. Componente electrónico que emite luz cuando pasa corriente a través de él.</w:t>
      </w:r>
    </w:p>
    <w:p>
      <w:pPr>
        <w:pStyle w:val="Normal"/>
        <w:spacing w:lineRule="auto" w:line="360"/>
        <w:jc w:val="both"/>
        <w:rPr>
          <w:lang w:val="es-MX"/>
        </w:rPr>
      </w:pPr>
      <w:r>
        <w:rPr>
          <w:lang w:val="es-MX"/>
        </w:rPr>
        <w:t xml:space="preserve">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79"/>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swiss"/>
    <w:pitch w:val="default"/>
  </w:font>
  <w:font w:name="Arial ">
    <w:charset w:val="01"/>
    <w:family w:val="swiss"/>
    <w:pitch w:val="default"/>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ii</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68</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74</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9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character" w:styleId="StrongEmphasis">
    <w:name w:val="Strong"/>
    <w:qFormat/>
    <w:rPr>
      <w:b/>
      <w:bCs/>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mextudia.com/universidades/itch/" TargetMode="External"/><Relationship Id="rId8" Type="http://schemas.openxmlformats.org/officeDocument/2006/relationships/hyperlink" Target="https://mextudia.com/universidades/itch/" TargetMode="External"/><Relationship Id="rId9" Type="http://schemas.openxmlformats.org/officeDocument/2006/relationships/hyperlink" Target="https://mextudia.com/universidades/itch/" TargetMode="External"/><Relationship Id="rId10" Type="http://schemas.openxmlformats.org/officeDocument/2006/relationships/hyperlink" Target="https://mextudia.com/universidades/itch/" TargetMode="External"/><Relationship Id="rId11" Type="http://schemas.openxmlformats.org/officeDocument/2006/relationships/hyperlink" Target="https://itchihuahua.mx/wp-content/uploads/2015/09/Informe-de-Rendicion-de-Cuentas_-ITChihuahua_OFICIAL_2016_TecNM.pdf" TargetMode="External"/><Relationship Id="rId12" Type="http://schemas.openxmlformats.org/officeDocument/2006/relationships/hyperlink" Target="https://mextudia.com/universidades/itch/"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footer" Target="footer2.xml"/><Relationship Id="rId77" Type="http://schemas.openxmlformats.org/officeDocument/2006/relationships/hyperlink" Target="https://github.com/VALO64" TargetMode="External"/><Relationship Id="rId78" Type="http://schemas.openxmlformats.org/officeDocument/2006/relationships/hyperlink" Target="" TargetMode="External"/><Relationship Id="rId79" Type="http://schemas.openxmlformats.org/officeDocument/2006/relationships/footer" Target="footer3.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Relationship Id="rId8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Application>LibreOffice/7.4.7.2$Linux_X86_64 LibreOffice_project/40$Build-2</Application>
  <AppVersion>15.0000</AppVersion>
  <Pages>85</Pages>
  <Words>12275</Words>
  <Characters>63429</Characters>
  <CharactersWithSpaces>75244</CharactersWithSpaces>
  <Paragraphs>555</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2025-06-03T04:11:40Z</dcterms:modified>
  <cp:revision>80</cp:revision>
  <dc:subject/>
  <dc:title/>
</cp:coreProperties>
</file>

<file path=docProps/custom.xml><?xml version="1.0" encoding="utf-8"?>
<Properties xmlns="http://schemas.openxmlformats.org/officeDocument/2006/custom-properties" xmlns:vt="http://schemas.openxmlformats.org/officeDocument/2006/docPropsVTypes"/>
</file>